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AD" w:rsidRPr="00D057B5" w:rsidRDefault="007E2E5C" w:rsidP="001B409B">
      <w:pPr>
        <w:shd w:val="clear" w:color="auto" w:fill="FFFFFF"/>
        <w:tabs>
          <w:tab w:val="left" w:pos="6341"/>
        </w:tabs>
        <w:spacing w:line="360" w:lineRule="auto"/>
        <w:ind w:left="5" w:firstLine="279"/>
        <w:jc w:val="center"/>
        <w:outlineLvl w:val="0"/>
        <w:rPr>
          <w:b/>
          <w:color w:val="000000"/>
          <w:sz w:val="22"/>
          <w:szCs w:val="22"/>
        </w:rPr>
      </w:pPr>
      <w:r w:rsidRPr="00D057B5">
        <w:rPr>
          <w:b/>
          <w:color w:val="000000"/>
          <w:sz w:val="22"/>
          <w:szCs w:val="22"/>
        </w:rPr>
        <w:t xml:space="preserve">ДОГОВОР </w:t>
      </w:r>
      <w:r w:rsidR="0025024D" w:rsidRPr="00D057B5">
        <w:rPr>
          <w:b/>
          <w:color w:val="000000"/>
          <w:sz w:val="22"/>
          <w:szCs w:val="22"/>
        </w:rPr>
        <w:t>ПОСТАВКИ</w:t>
      </w:r>
    </w:p>
    <w:p w:rsidR="007E2E5C" w:rsidRPr="00D057B5" w:rsidRDefault="005253AD" w:rsidP="001B409B">
      <w:pPr>
        <w:shd w:val="clear" w:color="auto" w:fill="FFFFFF"/>
        <w:tabs>
          <w:tab w:val="left" w:pos="6341"/>
        </w:tabs>
        <w:spacing w:line="360" w:lineRule="auto"/>
        <w:ind w:left="5" w:firstLine="279"/>
        <w:jc w:val="center"/>
        <w:outlineLvl w:val="0"/>
        <w:rPr>
          <w:b/>
          <w:color w:val="000000"/>
          <w:sz w:val="22"/>
          <w:szCs w:val="22"/>
        </w:rPr>
      </w:pPr>
      <w:r w:rsidRPr="00D057B5">
        <w:rPr>
          <w:b/>
          <w:color w:val="000000"/>
          <w:sz w:val="22"/>
          <w:szCs w:val="22"/>
        </w:rPr>
        <w:t>(ПУБЛИЧНАЯ ОФЕРТА)</w:t>
      </w:r>
    </w:p>
    <w:p w:rsidR="007E2E5C" w:rsidRPr="00D057B5" w:rsidRDefault="007E2E5C" w:rsidP="00D70D12">
      <w:pPr>
        <w:shd w:val="clear" w:color="auto" w:fill="FFFFFF"/>
        <w:tabs>
          <w:tab w:val="left" w:pos="6341"/>
        </w:tabs>
        <w:spacing w:line="504" w:lineRule="exact"/>
        <w:rPr>
          <w:b/>
          <w:sz w:val="22"/>
          <w:szCs w:val="22"/>
        </w:rPr>
      </w:pPr>
      <w:r w:rsidRPr="00D057B5">
        <w:rPr>
          <w:b/>
          <w:color w:val="000000"/>
          <w:spacing w:val="-2"/>
          <w:sz w:val="22"/>
          <w:szCs w:val="22"/>
        </w:rPr>
        <w:t>г.</w:t>
      </w:r>
      <w:r w:rsidR="00D70D12" w:rsidRPr="00D057B5">
        <w:rPr>
          <w:b/>
          <w:color w:val="000000"/>
          <w:spacing w:val="-2"/>
          <w:sz w:val="22"/>
          <w:szCs w:val="22"/>
        </w:rPr>
        <w:t xml:space="preserve"> Москва</w:t>
      </w:r>
      <w:r w:rsidR="00D70D12" w:rsidRPr="00D057B5">
        <w:rPr>
          <w:b/>
          <w:color w:val="000000"/>
          <w:spacing w:val="-2"/>
          <w:sz w:val="22"/>
          <w:szCs w:val="22"/>
        </w:rPr>
        <w:tab/>
        <w:t xml:space="preserve">                                          01.08.</w:t>
      </w:r>
      <w:r w:rsidRPr="00D057B5">
        <w:rPr>
          <w:b/>
          <w:sz w:val="22"/>
          <w:szCs w:val="22"/>
        </w:rPr>
        <w:t>202</w:t>
      </w:r>
      <w:r w:rsidR="00E07023" w:rsidRPr="00D057B5">
        <w:rPr>
          <w:b/>
          <w:sz w:val="22"/>
          <w:szCs w:val="22"/>
        </w:rPr>
        <w:t>5</w:t>
      </w:r>
      <w:r w:rsidRPr="00D057B5">
        <w:rPr>
          <w:b/>
          <w:sz w:val="22"/>
          <w:szCs w:val="22"/>
        </w:rPr>
        <w:t> г.</w:t>
      </w:r>
    </w:p>
    <w:p w:rsidR="007E2E5C" w:rsidRDefault="007E2E5C" w:rsidP="007E2E5C">
      <w:pPr>
        <w:shd w:val="clear" w:color="auto" w:fill="FFFFFF"/>
        <w:tabs>
          <w:tab w:val="left" w:pos="6341"/>
        </w:tabs>
        <w:spacing w:line="504" w:lineRule="exact"/>
        <w:ind w:left="5" w:firstLine="704"/>
        <w:jc w:val="center"/>
        <w:rPr>
          <w:b/>
          <w:sz w:val="22"/>
          <w:szCs w:val="22"/>
        </w:rPr>
      </w:pPr>
    </w:p>
    <w:p w:rsidR="00B73B03" w:rsidRPr="00D057B5" w:rsidRDefault="00B73B03" w:rsidP="007E2E5C">
      <w:pPr>
        <w:shd w:val="clear" w:color="auto" w:fill="FFFFFF"/>
        <w:tabs>
          <w:tab w:val="left" w:pos="6341"/>
        </w:tabs>
        <w:spacing w:line="504" w:lineRule="exact"/>
        <w:ind w:left="5" w:firstLine="704"/>
        <w:jc w:val="center"/>
        <w:rPr>
          <w:b/>
          <w:sz w:val="22"/>
          <w:szCs w:val="22"/>
        </w:rPr>
      </w:pPr>
    </w:p>
    <w:p w:rsidR="006D52FC" w:rsidRPr="00D057B5" w:rsidRDefault="0025024D" w:rsidP="0025024D">
      <w:pPr>
        <w:ind w:firstLine="6"/>
        <w:jc w:val="both"/>
        <w:rPr>
          <w:sz w:val="22"/>
          <w:szCs w:val="22"/>
        </w:rPr>
      </w:pPr>
      <w:r w:rsidRPr="00D057B5">
        <w:rPr>
          <w:sz w:val="22"/>
          <w:szCs w:val="22"/>
        </w:rPr>
        <w:t xml:space="preserve">            </w:t>
      </w:r>
      <w:r w:rsidR="001A4896" w:rsidRPr="00D057B5">
        <w:rPr>
          <w:sz w:val="22"/>
          <w:szCs w:val="22"/>
        </w:rPr>
        <w:t>Данный Договор является предложением</w:t>
      </w:r>
      <w:r w:rsidRPr="00D057B5">
        <w:rPr>
          <w:sz w:val="22"/>
          <w:szCs w:val="22"/>
        </w:rPr>
        <w:t xml:space="preserve"> ООО «ТМ Инвест»</w:t>
      </w:r>
      <w:r w:rsidR="001A4896" w:rsidRPr="00D057B5">
        <w:rPr>
          <w:sz w:val="22"/>
          <w:szCs w:val="22"/>
        </w:rPr>
        <w:t>,</w:t>
      </w:r>
      <w:r w:rsidR="002F7D20" w:rsidRPr="00D057B5">
        <w:rPr>
          <w:sz w:val="22"/>
          <w:szCs w:val="22"/>
        </w:rPr>
        <w:t xml:space="preserve"> в лице Генерального директора Ильинского Олега Евгеньевича, действующего на основании Устава (далее – Поставщик), </w:t>
      </w:r>
      <w:r w:rsidR="001A4896" w:rsidRPr="00D057B5">
        <w:rPr>
          <w:sz w:val="22"/>
          <w:szCs w:val="22"/>
        </w:rPr>
        <w:t>адресованн</w:t>
      </w:r>
      <w:r w:rsidR="006D52FC" w:rsidRPr="00D057B5">
        <w:rPr>
          <w:sz w:val="22"/>
          <w:szCs w:val="22"/>
        </w:rPr>
        <w:t>ым</w:t>
      </w:r>
      <w:r w:rsidR="001A4896" w:rsidRPr="00D057B5">
        <w:rPr>
          <w:sz w:val="22"/>
          <w:szCs w:val="22"/>
        </w:rPr>
        <w:t xml:space="preserve"> любому юридическому лицу</w:t>
      </w:r>
      <w:r w:rsidR="004A1E04" w:rsidRPr="00D057B5">
        <w:rPr>
          <w:sz w:val="22"/>
          <w:szCs w:val="22"/>
        </w:rPr>
        <w:t xml:space="preserve"> или индивидуальному предпринимателю</w:t>
      </w:r>
      <w:r w:rsidR="00E73368" w:rsidRPr="00D057B5">
        <w:rPr>
          <w:sz w:val="22"/>
          <w:szCs w:val="22"/>
        </w:rPr>
        <w:t xml:space="preserve"> (далее – Покупатель)</w:t>
      </w:r>
      <w:r w:rsidR="001A4896" w:rsidRPr="00D057B5">
        <w:rPr>
          <w:sz w:val="22"/>
          <w:szCs w:val="22"/>
        </w:rPr>
        <w:t xml:space="preserve">, заключить Договор </w:t>
      </w:r>
      <w:r w:rsidRPr="00D057B5">
        <w:rPr>
          <w:sz w:val="22"/>
          <w:szCs w:val="22"/>
        </w:rPr>
        <w:t xml:space="preserve">поставки </w:t>
      </w:r>
      <w:r w:rsidR="001A4896" w:rsidRPr="00D057B5">
        <w:rPr>
          <w:sz w:val="22"/>
          <w:szCs w:val="22"/>
        </w:rPr>
        <w:t xml:space="preserve">на указанных ниже условиях, </w:t>
      </w:r>
      <w:r w:rsidR="00DA3F84" w:rsidRPr="00D057B5">
        <w:rPr>
          <w:sz w:val="22"/>
          <w:szCs w:val="22"/>
        </w:rPr>
        <w:t>размещённый</w:t>
      </w:r>
      <w:r w:rsidR="001A4896" w:rsidRPr="00D057B5">
        <w:rPr>
          <w:sz w:val="22"/>
          <w:szCs w:val="22"/>
        </w:rPr>
        <w:t xml:space="preserve"> в сети Интернет на сайте </w:t>
      </w:r>
      <w:r w:rsidR="006E101E" w:rsidRPr="00D057B5">
        <w:rPr>
          <w:sz w:val="22"/>
          <w:szCs w:val="22"/>
        </w:rPr>
        <w:t>Поставщика</w:t>
      </w:r>
      <w:r w:rsidR="008437C3" w:rsidRPr="00D057B5">
        <w:rPr>
          <w:sz w:val="22"/>
          <w:szCs w:val="22"/>
        </w:rPr>
        <w:t xml:space="preserve"> </w:t>
      </w:r>
      <w:hyperlink r:id="rId9" w:history="1">
        <w:r w:rsidR="00E07023" w:rsidRPr="00DA3F84">
          <w:rPr>
            <w:rStyle w:val="af8"/>
            <w:color w:val="auto"/>
            <w:sz w:val="22"/>
            <w:szCs w:val="22"/>
            <w:lang w:val="en-US"/>
          </w:rPr>
          <w:t>teplonet</w:t>
        </w:r>
        <w:r w:rsidR="00E07023" w:rsidRPr="00DA3F84">
          <w:rPr>
            <w:rStyle w:val="af8"/>
            <w:color w:val="auto"/>
            <w:sz w:val="22"/>
            <w:szCs w:val="22"/>
          </w:rPr>
          <w:t>.</w:t>
        </w:r>
        <w:r w:rsidR="00E07023" w:rsidRPr="00DA3F84">
          <w:rPr>
            <w:rStyle w:val="af8"/>
            <w:color w:val="auto"/>
            <w:sz w:val="22"/>
            <w:szCs w:val="22"/>
            <w:lang w:val="en-US"/>
          </w:rPr>
          <w:t>ru</w:t>
        </w:r>
      </w:hyperlink>
      <w:r w:rsidR="00E07023" w:rsidRPr="00D057B5">
        <w:rPr>
          <w:sz w:val="22"/>
          <w:szCs w:val="22"/>
        </w:rPr>
        <w:t xml:space="preserve"> </w:t>
      </w:r>
      <w:r w:rsidR="008437C3" w:rsidRPr="00D057B5">
        <w:rPr>
          <w:sz w:val="22"/>
          <w:szCs w:val="22"/>
        </w:rPr>
        <w:t xml:space="preserve">(далее - </w:t>
      </w:r>
      <w:r w:rsidR="008437C3" w:rsidRPr="00D057B5">
        <w:rPr>
          <w:rStyle w:val="af8"/>
          <w:color w:val="000000" w:themeColor="text1"/>
          <w:sz w:val="22"/>
          <w:szCs w:val="22"/>
          <w:u w:val="none"/>
        </w:rPr>
        <w:t>«Сайт П</w:t>
      </w:r>
      <w:r w:rsidR="006E101E" w:rsidRPr="00D057B5">
        <w:rPr>
          <w:rStyle w:val="af8"/>
          <w:color w:val="000000" w:themeColor="text1"/>
          <w:sz w:val="22"/>
          <w:szCs w:val="22"/>
          <w:u w:val="none"/>
        </w:rPr>
        <w:t>оставщика</w:t>
      </w:r>
      <w:r w:rsidR="001A4896" w:rsidRPr="00D057B5">
        <w:rPr>
          <w:rStyle w:val="af8"/>
          <w:color w:val="000000" w:themeColor="text1"/>
          <w:sz w:val="22"/>
          <w:szCs w:val="22"/>
          <w:u w:val="none"/>
        </w:rPr>
        <w:t>»)</w:t>
      </w:r>
      <w:r w:rsidR="006D52FC" w:rsidRPr="00D057B5">
        <w:rPr>
          <w:rStyle w:val="af8"/>
          <w:color w:val="000000" w:themeColor="text1"/>
          <w:sz w:val="22"/>
          <w:szCs w:val="22"/>
          <w:u w:val="none"/>
        </w:rPr>
        <w:t xml:space="preserve"> и являющийся публичной офертой, </w:t>
      </w:r>
      <w:r w:rsidR="00B30567" w:rsidRPr="00D057B5">
        <w:rPr>
          <w:rStyle w:val="af8"/>
          <w:color w:val="000000" w:themeColor="text1"/>
          <w:sz w:val="22"/>
          <w:szCs w:val="22"/>
          <w:u w:val="none"/>
        </w:rPr>
        <w:t>в соответствии с</w:t>
      </w:r>
      <w:r w:rsidR="006D52FC" w:rsidRPr="00D057B5">
        <w:rPr>
          <w:rStyle w:val="af8"/>
          <w:color w:val="000000" w:themeColor="text1"/>
          <w:sz w:val="22"/>
          <w:szCs w:val="22"/>
          <w:u w:val="none"/>
        </w:rPr>
        <w:t xml:space="preserve"> п. 2 ст. 437 Гражданского кодекса </w:t>
      </w:r>
      <w:r w:rsidR="006D52FC" w:rsidRPr="00D057B5">
        <w:rPr>
          <w:sz w:val="22"/>
          <w:szCs w:val="22"/>
        </w:rPr>
        <w:t>Российской Федерации (далее – «ГК РФ»).</w:t>
      </w:r>
    </w:p>
    <w:p w:rsidR="001A4896" w:rsidRPr="00D057B5" w:rsidRDefault="001A4896" w:rsidP="007E2E5C">
      <w:pPr>
        <w:pStyle w:val="a7"/>
        <w:spacing w:before="0" w:line="240" w:lineRule="auto"/>
        <w:ind w:left="357" w:firstLine="720"/>
        <w:jc w:val="both"/>
        <w:rPr>
          <w:sz w:val="22"/>
          <w:szCs w:val="22"/>
        </w:rPr>
      </w:pPr>
    </w:p>
    <w:p w:rsidR="007E2E5C" w:rsidRPr="00D057B5" w:rsidRDefault="00012715" w:rsidP="00982D23">
      <w:pPr>
        <w:pStyle w:val="1"/>
        <w:ind w:left="709" w:hanging="425"/>
        <w:jc w:val="left"/>
        <w:rPr>
          <w:rStyle w:val="af6"/>
          <w:rFonts w:cs="Times New Roman"/>
          <w:b w:val="0"/>
        </w:rPr>
      </w:pPr>
      <w:r>
        <w:rPr>
          <w:rStyle w:val="af6"/>
          <w:rFonts w:cs="Times New Roman"/>
          <w:b w:val="0"/>
        </w:rPr>
        <w:t xml:space="preserve">ПРЕДМЕТ </w:t>
      </w:r>
      <w:r w:rsidR="00454E41" w:rsidRPr="00D057B5">
        <w:rPr>
          <w:rStyle w:val="af6"/>
          <w:rFonts w:cs="Times New Roman"/>
          <w:b w:val="0"/>
        </w:rPr>
        <w:t>ДОГОВОРА</w:t>
      </w:r>
    </w:p>
    <w:p w:rsidR="00C12FAA" w:rsidRPr="00D057B5" w:rsidRDefault="00C12FAA" w:rsidP="007A36AE">
      <w:pPr>
        <w:pStyle w:val="1"/>
        <w:numPr>
          <w:ilvl w:val="0"/>
          <w:numId w:val="2"/>
        </w:numPr>
        <w:jc w:val="left"/>
        <w:rPr>
          <w:rStyle w:val="af6"/>
          <w:rFonts w:cs="Times New Roman"/>
          <w:b w:val="0"/>
        </w:rPr>
      </w:pPr>
      <w:r w:rsidRPr="00D057B5">
        <w:rPr>
          <w:rStyle w:val="af6"/>
          <w:rFonts w:cs="Times New Roman"/>
          <w:b w:val="0"/>
        </w:rPr>
        <w:t>Поставщик передаёт в собственность Покупателю, а Покупатель</w:t>
      </w:r>
      <w:r w:rsidR="00012715">
        <w:rPr>
          <w:rStyle w:val="af6"/>
          <w:rFonts w:cs="Times New Roman"/>
          <w:b w:val="0"/>
        </w:rPr>
        <w:t xml:space="preserve"> принимает и оплачивает товары </w:t>
      </w:r>
      <w:r w:rsidRPr="00D057B5">
        <w:rPr>
          <w:rStyle w:val="af6"/>
          <w:rFonts w:cs="Times New Roman"/>
          <w:b w:val="0"/>
        </w:rPr>
        <w:t>(далее по тексту – «Товар») по наименованию, в количестве, ассортименте, комплектности, по ценам и в сроки, которые согласовываются и указываются в Счёте, выставляемом Поставщиком и являющемся неотъемлемой частью настоящего договора (далее - «Договор»).</w:t>
      </w:r>
    </w:p>
    <w:p w:rsidR="000555D6" w:rsidRPr="00D057B5" w:rsidRDefault="000555D6" w:rsidP="007A36AE">
      <w:pPr>
        <w:pStyle w:val="1"/>
        <w:numPr>
          <w:ilvl w:val="0"/>
          <w:numId w:val="2"/>
        </w:numPr>
        <w:jc w:val="left"/>
        <w:rPr>
          <w:rStyle w:val="af6"/>
          <w:rFonts w:cs="Times New Roman"/>
          <w:b w:val="0"/>
        </w:rPr>
      </w:pPr>
      <w:r w:rsidRPr="00D057B5">
        <w:rPr>
          <w:rStyle w:val="af6"/>
          <w:rFonts w:cs="Times New Roman"/>
          <w:b w:val="0"/>
        </w:rPr>
        <w:t xml:space="preserve">Полным и безоговорочным акцептом настоящей публичной оферты является осуществление оплаты по </w:t>
      </w:r>
      <w:r w:rsidR="00FC605C" w:rsidRPr="00D057B5">
        <w:rPr>
          <w:rStyle w:val="af6"/>
          <w:rFonts w:cs="Times New Roman"/>
          <w:b w:val="0"/>
        </w:rPr>
        <w:t>С</w:t>
      </w:r>
      <w:r w:rsidRPr="00D057B5">
        <w:rPr>
          <w:rStyle w:val="af6"/>
          <w:rFonts w:cs="Times New Roman"/>
          <w:b w:val="0"/>
        </w:rPr>
        <w:t>чету, выставленно</w:t>
      </w:r>
      <w:r w:rsidR="00030C01" w:rsidRPr="00D057B5">
        <w:rPr>
          <w:rStyle w:val="af6"/>
          <w:rFonts w:cs="Times New Roman"/>
          <w:b w:val="0"/>
        </w:rPr>
        <w:t>му Поставщиком (ст. 438 ГК РФ).</w:t>
      </w:r>
    </w:p>
    <w:p w:rsidR="003A7CAB" w:rsidRPr="00D057B5" w:rsidRDefault="000555D6" w:rsidP="007A36AE">
      <w:pPr>
        <w:pStyle w:val="1"/>
        <w:numPr>
          <w:ilvl w:val="0"/>
          <w:numId w:val="2"/>
        </w:numPr>
        <w:jc w:val="left"/>
        <w:rPr>
          <w:rStyle w:val="af6"/>
          <w:rFonts w:cs="Times New Roman"/>
          <w:b w:val="0"/>
        </w:rPr>
      </w:pPr>
      <w:r w:rsidRPr="00D057B5">
        <w:rPr>
          <w:rStyle w:val="af6"/>
          <w:rFonts w:cs="Times New Roman"/>
          <w:b w:val="0"/>
        </w:rPr>
        <w:t xml:space="preserve">Акцепт оферты означает, что Покупатель согласен со всеми положениями настоящего </w:t>
      </w:r>
      <w:r w:rsidR="00E07023" w:rsidRPr="00D057B5">
        <w:rPr>
          <w:rStyle w:val="af6"/>
          <w:rFonts w:cs="Times New Roman"/>
          <w:b w:val="0"/>
        </w:rPr>
        <w:t>Д</w:t>
      </w:r>
      <w:r w:rsidRPr="00D057B5">
        <w:rPr>
          <w:rStyle w:val="af6"/>
          <w:rFonts w:cs="Times New Roman"/>
          <w:b w:val="0"/>
        </w:rPr>
        <w:t xml:space="preserve">оговора, и равносилен заключению </w:t>
      </w:r>
      <w:r w:rsidR="00EF6574" w:rsidRPr="00D057B5">
        <w:rPr>
          <w:rStyle w:val="af6"/>
          <w:rFonts w:cs="Times New Roman"/>
          <w:b w:val="0"/>
        </w:rPr>
        <w:t>Д</w:t>
      </w:r>
      <w:r w:rsidR="00030C01" w:rsidRPr="00D057B5">
        <w:rPr>
          <w:rStyle w:val="af6"/>
          <w:rFonts w:cs="Times New Roman"/>
          <w:b w:val="0"/>
        </w:rPr>
        <w:t>оговора поставки.</w:t>
      </w:r>
    </w:p>
    <w:p w:rsidR="00064011" w:rsidRDefault="00AC0CD6" w:rsidP="007A36AE">
      <w:pPr>
        <w:pStyle w:val="1"/>
        <w:numPr>
          <w:ilvl w:val="0"/>
          <w:numId w:val="2"/>
        </w:numPr>
        <w:jc w:val="left"/>
        <w:rPr>
          <w:rStyle w:val="af6"/>
          <w:rFonts w:cs="Times New Roman"/>
          <w:b w:val="0"/>
        </w:rPr>
      </w:pPr>
      <w:r w:rsidRPr="00D057B5">
        <w:rPr>
          <w:rStyle w:val="af6"/>
          <w:rFonts w:cs="Times New Roman"/>
          <w:b w:val="0"/>
        </w:rPr>
        <w:t>В стоимость Товара включены расходы по упаковке</w:t>
      </w:r>
      <w:r w:rsidR="00FC605C" w:rsidRPr="00D057B5">
        <w:rPr>
          <w:rStyle w:val="af6"/>
          <w:rFonts w:cs="Times New Roman"/>
          <w:b w:val="0"/>
        </w:rPr>
        <w:t xml:space="preserve"> и</w:t>
      </w:r>
      <w:r w:rsidRPr="00D057B5">
        <w:rPr>
          <w:rStyle w:val="af6"/>
          <w:rFonts w:cs="Times New Roman"/>
          <w:b w:val="0"/>
        </w:rPr>
        <w:t xml:space="preserve"> маркировке</w:t>
      </w:r>
      <w:r w:rsidR="00FC605C" w:rsidRPr="00D057B5">
        <w:rPr>
          <w:rStyle w:val="af6"/>
          <w:rFonts w:cs="Times New Roman"/>
          <w:b w:val="0"/>
        </w:rPr>
        <w:t>.</w:t>
      </w:r>
      <w:r w:rsidRPr="00D057B5">
        <w:rPr>
          <w:rStyle w:val="af6"/>
          <w:rFonts w:cs="Times New Roman"/>
          <w:b w:val="0"/>
        </w:rPr>
        <w:t xml:space="preserve"> </w:t>
      </w:r>
      <w:r w:rsidR="00064011" w:rsidRPr="00D057B5">
        <w:rPr>
          <w:rStyle w:val="af6"/>
          <w:rFonts w:cs="Times New Roman"/>
          <w:b w:val="0"/>
        </w:rPr>
        <w:t>Поставщик гарантирует, что поста</w:t>
      </w:r>
      <w:r w:rsidR="00EF6574" w:rsidRPr="00D057B5">
        <w:rPr>
          <w:rStyle w:val="af6"/>
          <w:rFonts w:cs="Times New Roman"/>
          <w:b w:val="0"/>
        </w:rPr>
        <w:t>вляемый им в рамках настоящего Д</w:t>
      </w:r>
      <w:r w:rsidR="00064011" w:rsidRPr="00D057B5">
        <w:rPr>
          <w:rStyle w:val="af6"/>
          <w:rFonts w:cs="Times New Roman"/>
          <w:b w:val="0"/>
        </w:rPr>
        <w:t>оговора Товар принадлежит ему на законных основаниях, находится в законном обороте, не состоит в залоге и под арестом, а также свободен от требований и претензий третьих лиц.</w:t>
      </w:r>
    </w:p>
    <w:p w:rsidR="00082A64" w:rsidRPr="00D057B5" w:rsidRDefault="00082A64" w:rsidP="00082A64">
      <w:pPr>
        <w:pStyle w:val="1"/>
        <w:numPr>
          <w:ilvl w:val="0"/>
          <w:numId w:val="0"/>
        </w:numPr>
        <w:ind w:left="284"/>
        <w:jc w:val="left"/>
        <w:rPr>
          <w:rStyle w:val="af6"/>
          <w:rFonts w:cs="Times New Roman"/>
          <w:b w:val="0"/>
        </w:rPr>
      </w:pPr>
    </w:p>
    <w:p w:rsidR="00AE017D" w:rsidRPr="00D057B5" w:rsidRDefault="007E2E5C" w:rsidP="00982D23">
      <w:pPr>
        <w:pStyle w:val="1"/>
        <w:ind w:left="709"/>
        <w:jc w:val="left"/>
        <w:rPr>
          <w:rStyle w:val="af6"/>
          <w:rFonts w:cs="Times New Roman"/>
          <w:b w:val="0"/>
        </w:rPr>
      </w:pPr>
      <w:r w:rsidRPr="00D057B5">
        <w:rPr>
          <w:rStyle w:val="af6"/>
          <w:rFonts w:cs="Times New Roman"/>
          <w:b w:val="0"/>
        </w:rPr>
        <w:t xml:space="preserve">УСЛОВИЯ ПЕРЕДАЧИ </w:t>
      </w:r>
      <w:r w:rsidR="00454E41" w:rsidRPr="00D057B5">
        <w:rPr>
          <w:rStyle w:val="af6"/>
          <w:rFonts w:cs="Times New Roman"/>
          <w:b w:val="0"/>
        </w:rPr>
        <w:t>ТОВАРА</w:t>
      </w:r>
    </w:p>
    <w:p w:rsidR="00482313" w:rsidRPr="00D057B5" w:rsidRDefault="007B3A17" w:rsidP="007A36AE">
      <w:pPr>
        <w:pStyle w:val="00"/>
        <w:numPr>
          <w:ilvl w:val="0"/>
          <w:numId w:val="3"/>
        </w:numPr>
        <w:ind w:left="709" w:hanging="425"/>
        <w:jc w:val="left"/>
        <w:rPr>
          <w:rStyle w:val="af6"/>
          <w:rFonts w:cs="Times New Roman"/>
          <w:b w:val="0"/>
        </w:rPr>
      </w:pPr>
      <w:r w:rsidRPr="00D057B5">
        <w:rPr>
          <w:rStyle w:val="af6"/>
          <w:rFonts w:cs="Times New Roman"/>
          <w:b w:val="0"/>
        </w:rPr>
        <w:t>Поставка товара осуществляется со склада</w:t>
      </w:r>
      <w:r w:rsidR="0011621C" w:rsidRPr="00D057B5">
        <w:rPr>
          <w:rStyle w:val="af6"/>
          <w:rFonts w:cs="Times New Roman"/>
          <w:b w:val="0"/>
        </w:rPr>
        <w:t xml:space="preserve"> Поставщика</w:t>
      </w:r>
      <w:r w:rsidRPr="00D057B5">
        <w:rPr>
          <w:rStyle w:val="af6"/>
          <w:rFonts w:cs="Times New Roman"/>
          <w:b w:val="0"/>
        </w:rPr>
        <w:t xml:space="preserve">, на основании заявок </w:t>
      </w:r>
      <w:r w:rsidR="0011621C" w:rsidRPr="00D057B5">
        <w:rPr>
          <w:rStyle w:val="af6"/>
          <w:rFonts w:cs="Times New Roman"/>
          <w:b w:val="0"/>
        </w:rPr>
        <w:t>Покупателя</w:t>
      </w:r>
      <w:r w:rsidR="00012715">
        <w:rPr>
          <w:rStyle w:val="af6"/>
          <w:rFonts w:cs="Times New Roman"/>
          <w:b w:val="0"/>
        </w:rPr>
        <w:t>,</w:t>
      </w:r>
      <w:r w:rsidR="0011621C" w:rsidRPr="00D057B5">
        <w:rPr>
          <w:rStyle w:val="af6"/>
          <w:rFonts w:cs="Times New Roman"/>
          <w:b w:val="0"/>
        </w:rPr>
        <w:t xml:space="preserve"> </w:t>
      </w:r>
      <w:r w:rsidRPr="00D057B5">
        <w:rPr>
          <w:rStyle w:val="af6"/>
          <w:rFonts w:cs="Times New Roman"/>
          <w:b w:val="0"/>
        </w:rPr>
        <w:t>полученны</w:t>
      </w:r>
      <w:r w:rsidR="00191E9A" w:rsidRPr="00D057B5">
        <w:rPr>
          <w:rStyle w:val="af6"/>
          <w:rFonts w:cs="Times New Roman"/>
          <w:b w:val="0"/>
        </w:rPr>
        <w:t>х</w:t>
      </w:r>
      <w:r w:rsidRPr="00D057B5">
        <w:rPr>
          <w:rStyle w:val="af6"/>
          <w:rFonts w:cs="Times New Roman"/>
          <w:b w:val="0"/>
        </w:rPr>
        <w:t xml:space="preserve"> путем заказа через интернет-магазин или высланн</w:t>
      </w:r>
      <w:r w:rsidR="00191E9A" w:rsidRPr="00D057B5">
        <w:rPr>
          <w:rStyle w:val="af6"/>
          <w:rFonts w:cs="Times New Roman"/>
          <w:b w:val="0"/>
        </w:rPr>
        <w:t>ых</w:t>
      </w:r>
      <w:r w:rsidRPr="00D057B5">
        <w:rPr>
          <w:rStyle w:val="af6"/>
          <w:rFonts w:cs="Times New Roman"/>
          <w:b w:val="0"/>
        </w:rPr>
        <w:t xml:space="preserve"> в адрес Поставщика посредствам электронной почты</w:t>
      </w:r>
      <w:r w:rsidR="0068190E" w:rsidRPr="00D057B5">
        <w:rPr>
          <w:rStyle w:val="af6"/>
          <w:rFonts w:cs="Times New Roman"/>
          <w:b w:val="0"/>
        </w:rPr>
        <w:t>, в течение срока действия настоящего Договора.</w:t>
      </w:r>
      <w:r w:rsidR="00A71EA0" w:rsidRPr="00D057B5">
        <w:rPr>
          <w:rStyle w:val="af6"/>
          <w:rFonts w:cs="Times New Roman"/>
          <w:b w:val="0"/>
        </w:rPr>
        <w:t xml:space="preserve"> Поставка Товара может осуществляться партиями.</w:t>
      </w:r>
      <w:r w:rsidR="00482313" w:rsidRPr="00D057B5">
        <w:rPr>
          <w:rStyle w:val="af6"/>
          <w:rFonts w:cs="Times New Roman"/>
          <w:b w:val="0"/>
        </w:rPr>
        <w:t xml:space="preserve"> </w:t>
      </w:r>
      <w:r w:rsidR="0068190E" w:rsidRPr="00D057B5">
        <w:rPr>
          <w:rStyle w:val="af6"/>
          <w:rFonts w:cs="Times New Roman"/>
          <w:b w:val="0"/>
        </w:rPr>
        <w:t xml:space="preserve">Покупатель вправе приобрести Товар как из складского наличия Поставщика, так и «заказной» Товар. «Заказной» Товар - это Товар, который не имеется в складском наличии Поставщика и приобретается Поставщиком под заказ конкретного Покупателя. </w:t>
      </w:r>
      <w:r w:rsidR="00CC179D" w:rsidRPr="00D057B5">
        <w:rPr>
          <w:rStyle w:val="af6"/>
          <w:rFonts w:cs="Times New Roman"/>
          <w:b w:val="0"/>
        </w:rPr>
        <w:t>Необоснованный о</w:t>
      </w:r>
      <w:r w:rsidR="008D6E39" w:rsidRPr="00D057B5">
        <w:rPr>
          <w:rStyle w:val="af6"/>
          <w:rFonts w:cs="Times New Roman"/>
          <w:b w:val="0"/>
        </w:rPr>
        <w:t xml:space="preserve">тказ от приемки </w:t>
      </w:r>
      <w:r w:rsidR="00CC179D" w:rsidRPr="00D057B5">
        <w:rPr>
          <w:rStyle w:val="af6"/>
          <w:rFonts w:cs="Times New Roman"/>
          <w:b w:val="0"/>
        </w:rPr>
        <w:t>или необоснованный возврат Товара</w:t>
      </w:r>
      <w:r w:rsidR="008D6E39" w:rsidRPr="00D057B5">
        <w:rPr>
          <w:rStyle w:val="af6"/>
          <w:rFonts w:cs="Times New Roman"/>
          <w:b w:val="0"/>
        </w:rPr>
        <w:t>, поставляемого под заказ, не допускаются</w:t>
      </w:r>
      <w:r w:rsidR="0068190E" w:rsidRPr="00D057B5">
        <w:rPr>
          <w:rStyle w:val="af6"/>
          <w:rFonts w:cs="Times New Roman"/>
          <w:b w:val="0"/>
        </w:rPr>
        <w:t>.</w:t>
      </w:r>
      <w:r w:rsidR="008D6E39" w:rsidRPr="00D057B5">
        <w:rPr>
          <w:rStyle w:val="af6"/>
          <w:rFonts w:cs="Times New Roman"/>
          <w:b w:val="0"/>
        </w:rPr>
        <w:t xml:space="preserve"> Отказ и возврат считаются необоснованными в случае соблюдения Поставщиком всех условий поставки Товара.</w:t>
      </w:r>
    </w:p>
    <w:p w:rsidR="00482313" w:rsidRPr="00D057B5" w:rsidRDefault="007B3A17" w:rsidP="007A36AE">
      <w:pPr>
        <w:pStyle w:val="00"/>
        <w:numPr>
          <w:ilvl w:val="0"/>
          <w:numId w:val="3"/>
        </w:numPr>
        <w:ind w:left="709" w:hanging="425"/>
        <w:jc w:val="left"/>
        <w:rPr>
          <w:rStyle w:val="af6"/>
          <w:rFonts w:cs="Times New Roman"/>
          <w:b w:val="0"/>
        </w:rPr>
      </w:pPr>
      <w:r w:rsidRPr="00D057B5">
        <w:rPr>
          <w:rStyle w:val="af6"/>
          <w:rFonts w:cs="Times New Roman"/>
          <w:b w:val="0"/>
        </w:rPr>
        <w:t>Условия поставки, сроки, вид транспорта, которым осуществляется поставка Товара, пункт назначения согласовываются Сторонами дополнительно.</w:t>
      </w:r>
    </w:p>
    <w:p w:rsidR="005C7E12" w:rsidRPr="00D057B5" w:rsidRDefault="005C7E12" w:rsidP="007A36AE">
      <w:pPr>
        <w:pStyle w:val="00"/>
        <w:numPr>
          <w:ilvl w:val="0"/>
          <w:numId w:val="3"/>
        </w:numPr>
        <w:ind w:left="709" w:hanging="425"/>
        <w:jc w:val="left"/>
        <w:rPr>
          <w:rStyle w:val="af6"/>
          <w:rFonts w:cs="Times New Roman"/>
          <w:b w:val="0"/>
        </w:rPr>
      </w:pPr>
      <w:r w:rsidRPr="00D057B5">
        <w:rPr>
          <w:rStyle w:val="af6"/>
          <w:rFonts w:cs="Times New Roman"/>
          <w:b w:val="0"/>
        </w:rPr>
        <w:t xml:space="preserve">Поставка Товара может быть осуществлена любым из следующих способов по согласованию с Покупателем: </w:t>
      </w:r>
    </w:p>
    <w:p w:rsidR="005C7E12" w:rsidRPr="00D057B5" w:rsidRDefault="005C7E12" w:rsidP="007A36AE">
      <w:pPr>
        <w:pStyle w:val="Default"/>
        <w:numPr>
          <w:ilvl w:val="0"/>
          <w:numId w:val="4"/>
        </w:numPr>
        <w:rPr>
          <w:rStyle w:val="af6"/>
          <w:rFonts w:ascii="Times New Roman" w:hAnsi="Times New Roman" w:cs="Times New Roman"/>
          <w:b w:val="0"/>
          <w:sz w:val="22"/>
          <w:szCs w:val="22"/>
        </w:rPr>
      </w:pPr>
      <w:r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>самовывоз (выборка) Товара Покупателем из пункта, указанного Поставщиком</w:t>
      </w:r>
      <w:r w:rsidR="008F7978"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>;</w:t>
      </w:r>
      <w:r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5C7E12" w:rsidRPr="00D057B5" w:rsidRDefault="005C7E12" w:rsidP="007A36AE">
      <w:pPr>
        <w:pStyle w:val="Default"/>
        <w:numPr>
          <w:ilvl w:val="0"/>
          <w:numId w:val="4"/>
        </w:numPr>
        <w:rPr>
          <w:rStyle w:val="af6"/>
          <w:rFonts w:ascii="Times New Roman" w:hAnsi="Times New Roman" w:cs="Times New Roman"/>
          <w:b w:val="0"/>
          <w:sz w:val="22"/>
          <w:szCs w:val="22"/>
        </w:rPr>
      </w:pPr>
      <w:r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 xml:space="preserve">доставка Товара силами </w:t>
      </w:r>
      <w:r w:rsidR="000A7219"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>Поставщика (с</w:t>
      </w:r>
      <w:r w:rsidR="00556539"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 xml:space="preserve">тоимость </w:t>
      </w:r>
      <w:r w:rsidR="000A7219"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 xml:space="preserve">доставки </w:t>
      </w:r>
      <w:r w:rsidR="00556539"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>рассчитывается индивидуально)</w:t>
      </w:r>
      <w:r w:rsidR="008F7978"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>;</w:t>
      </w:r>
      <w:r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482313" w:rsidRPr="00D057B5" w:rsidRDefault="005C7E12" w:rsidP="007A36AE">
      <w:pPr>
        <w:pStyle w:val="Default"/>
        <w:numPr>
          <w:ilvl w:val="0"/>
          <w:numId w:val="4"/>
        </w:numPr>
        <w:rPr>
          <w:rStyle w:val="af6"/>
          <w:rFonts w:ascii="Times New Roman" w:hAnsi="Times New Roman" w:cs="Times New Roman"/>
          <w:b w:val="0"/>
          <w:sz w:val="22"/>
          <w:szCs w:val="22"/>
        </w:rPr>
      </w:pPr>
      <w:r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 xml:space="preserve">доставка Товара до пункта, указанного Покупателем, силами привлеченного Покупателем экспедитора (транспортно-экспедиционной компании) за счет Покупателя. Способ поставки Товара согласуется по электронной почте для каждой поставки и может быть изменен Сторонами для каждой партии Товара. </w:t>
      </w:r>
    </w:p>
    <w:p w:rsidR="00482313" w:rsidRPr="00D057B5" w:rsidRDefault="007E2E5C" w:rsidP="007A36AE">
      <w:pPr>
        <w:pStyle w:val="Default"/>
        <w:numPr>
          <w:ilvl w:val="0"/>
          <w:numId w:val="3"/>
        </w:numPr>
        <w:ind w:left="709" w:hanging="425"/>
        <w:rPr>
          <w:rStyle w:val="af6"/>
          <w:rFonts w:ascii="Times New Roman" w:hAnsi="Times New Roman" w:cs="Times New Roman"/>
          <w:b w:val="0"/>
          <w:sz w:val="22"/>
          <w:szCs w:val="22"/>
        </w:rPr>
      </w:pPr>
      <w:r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>Поставщик передает Покупателю Товар в упаковке, применяемой для данного вида Товара и обеспечивающей сохранность Товара при обычных условиях его хранения и транспортировки.</w:t>
      </w:r>
    </w:p>
    <w:p w:rsidR="00482313" w:rsidRPr="00D057B5" w:rsidRDefault="007E2E5C" w:rsidP="007A36AE">
      <w:pPr>
        <w:pStyle w:val="Default"/>
        <w:numPr>
          <w:ilvl w:val="0"/>
          <w:numId w:val="3"/>
        </w:numPr>
        <w:ind w:left="709" w:hanging="425"/>
        <w:rPr>
          <w:rStyle w:val="af6"/>
          <w:rFonts w:ascii="Times New Roman" w:hAnsi="Times New Roman" w:cs="Times New Roman"/>
          <w:b w:val="0"/>
          <w:sz w:val="22"/>
          <w:szCs w:val="22"/>
        </w:rPr>
      </w:pPr>
      <w:r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>Вместе с Товаром передаче подлежат следующие документы: УПД (универсальный передаточный документ), сче</w:t>
      </w:r>
      <w:r w:rsidR="00191E9A"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>т</w:t>
      </w:r>
      <w:r w:rsidR="00495E0B"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>, гарантийный талон, инструкция по использованию</w:t>
      </w:r>
      <w:r w:rsidR="00683419"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 xml:space="preserve"> и иные документы, относящиеся к Товару.  Сертификат качества/соответствия предоставляется </w:t>
      </w:r>
      <w:r w:rsidR="00683419"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lastRenderedPageBreak/>
        <w:t>Поставщиком Покупателю на основании отдельного письменного запроса и при условии наличия соответствующего требования законодательства по обязательной сертификации отдельный видов Товара.</w:t>
      </w:r>
    </w:p>
    <w:p w:rsidR="00482313" w:rsidRPr="00D057B5" w:rsidRDefault="004D7896" w:rsidP="007A36AE">
      <w:pPr>
        <w:pStyle w:val="Default"/>
        <w:numPr>
          <w:ilvl w:val="0"/>
          <w:numId w:val="3"/>
        </w:numPr>
        <w:ind w:left="709" w:hanging="425"/>
        <w:rPr>
          <w:rStyle w:val="af6"/>
          <w:rFonts w:ascii="Times New Roman" w:hAnsi="Times New Roman" w:cs="Times New Roman"/>
          <w:b w:val="0"/>
          <w:sz w:val="22"/>
          <w:szCs w:val="22"/>
        </w:rPr>
      </w:pPr>
      <w:r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 xml:space="preserve">При </w:t>
      </w:r>
      <w:r w:rsidR="00281DD1"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 xml:space="preserve">самовывозе со склада Поставщика, </w:t>
      </w:r>
      <w:r w:rsidR="007E2E5C"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 xml:space="preserve">Покупатель принимает и вывозит Товар, согласованного Сторонами в </w:t>
      </w:r>
      <w:r w:rsidR="00A71EA0"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>С</w:t>
      </w:r>
      <w:r w:rsidR="007E2E5C"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>чете, со склада Поставщика в течение 5 (пяти) рабочих дней после дня уведомления Покупателя о готовности Товара.</w:t>
      </w:r>
      <w:r w:rsidR="00482313"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482313" w:rsidRPr="00D057B5" w:rsidRDefault="007E2E5C" w:rsidP="003F2EE7">
      <w:pPr>
        <w:pStyle w:val="Default"/>
        <w:ind w:left="709"/>
        <w:rPr>
          <w:rStyle w:val="af6"/>
          <w:rFonts w:ascii="Times New Roman" w:hAnsi="Times New Roman" w:cs="Times New Roman"/>
          <w:b w:val="0"/>
          <w:sz w:val="22"/>
          <w:szCs w:val="22"/>
        </w:rPr>
      </w:pPr>
      <w:r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 xml:space="preserve">В случае, если Покупатель не вывез Товар со склада Поставщика в течение </w:t>
      </w:r>
      <w:r w:rsidR="004D7896"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>10</w:t>
      </w:r>
      <w:r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 xml:space="preserve"> (д</w:t>
      </w:r>
      <w:r w:rsidR="004D7896"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>еся</w:t>
      </w:r>
      <w:r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>ти) рабочих дней, исчисляемых со дня, следующего за днем, в который истек срок, предоставленный Покупателю для вывоза Товара со склада Поставщика, то Поставщик вправе реализовать Товар другому лицу и требовать от Покупателя уплаты стоимости хранения товара на складе Поставщика в размерах</w:t>
      </w:r>
      <w:r w:rsidR="00012715">
        <w:rPr>
          <w:rStyle w:val="af6"/>
          <w:rFonts w:ascii="Times New Roman" w:hAnsi="Times New Roman" w:cs="Times New Roman"/>
          <w:b w:val="0"/>
          <w:sz w:val="22"/>
          <w:szCs w:val="22"/>
        </w:rPr>
        <w:t>,</w:t>
      </w:r>
      <w:r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 xml:space="preserve"> указанных в п.</w:t>
      </w:r>
      <w:r w:rsidR="00090645"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>5</w:t>
      </w:r>
      <w:r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>.</w:t>
      </w:r>
      <w:r w:rsidR="004C65E6"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>3</w:t>
      </w:r>
      <w:r w:rsidRPr="00D057B5">
        <w:rPr>
          <w:rStyle w:val="af6"/>
          <w:rFonts w:ascii="Times New Roman" w:hAnsi="Times New Roman" w:cs="Times New Roman"/>
          <w:b w:val="0"/>
          <w:sz w:val="22"/>
          <w:szCs w:val="22"/>
        </w:rPr>
        <w:t xml:space="preserve"> Договора.</w:t>
      </w:r>
    </w:p>
    <w:p w:rsidR="00482313" w:rsidRPr="00D057B5" w:rsidRDefault="00482313" w:rsidP="007A36AE">
      <w:pPr>
        <w:pStyle w:val="af9"/>
        <w:numPr>
          <w:ilvl w:val="0"/>
          <w:numId w:val="3"/>
        </w:numPr>
        <w:ind w:left="709" w:hanging="425"/>
        <w:jc w:val="left"/>
        <w:rPr>
          <w:rStyle w:val="af6"/>
          <w:b w:val="0"/>
        </w:rPr>
      </w:pPr>
      <w:r w:rsidRPr="00D057B5">
        <w:rPr>
          <w:rStyle w:val="af6"/>
          <w:b w:val="0"/>
        </w:rPr>
        <w:t xml:space="preserve"> </w:t>
      </w:r>
      <w:r w:rsidR="007E2E5C" w:rsidRPr="00D057B5">
        <w:rPr>
          <w:rStyle w:val="af6"/>
          <w:b w:val="0"/>
        </w:rPr>
        <w:t>Приемка Покупателем Товара оформляется УПД (универсальный передаточный документ) и подписывается уполномоченными представителями обеих Сторон.</w:t>
      </w:r>
    </w:p>
    <w:p w:rsidR="00482313" w:rsidRPr="00D057B5" w:rsidRDefault="00FA1D7A" w:rsidP="007A36AE">
      <w:pPr>
        <w:pStyle w:val="af9"/>
        <w:numPr>
          <w:ilvl w:val="0"/>
          <w:numId w:val="3"/>
        </w:numPr>
        <w:ind w:left="709" w:hanging="425"/>
        <w:jc w:val="left"/>
        <w:rPr>
          <w:rStyle w:val="af6"/>
          <w:rFonts w:eastAsiaTheme="majorEastAsia"/>
          <w:b w:val="0"/>
        </w:rPr>
      </w:pPr>
      <w:r w:rsidRPr="00D057B5">
        <w:rPr>
          <w:rStyle w:val="af6"/>
          <w:b w:val="0"/>
        </w:rPr>
        <w:t xml:space="preserve">Обязательство Поставщика по поставке Товара считается исполненным, а право собственности и риск случайной гибели и случайного повреждения </w:t>
      </w:r>
      <w:r w:rsidR="00FC605C" w:rsidRPr="00D057B5">
        <w:rPr>
          <w:rStyle w:val="af6"/>
          <w:b w:val="0"/>
        </w:rPr>
        <w:t xml:space="preserve">Товара </w:t>
      </w:r>
      <w:r w:rsidRPr="00D057B5">
        <w:rPr>
          <w:rStyle w:val="af6"/>
          <w:b w:val="0"/>
        </w:rPr>
        <w:t>переходит к Покупателю</w:t>
      </w:r>
      <w:r w:rsidR="00FC605C" w:rsidRPr="00D057B5">
        <w:rPr>
          <w:rStyle w:val="af6"/>
          <w:b w:val="0"/>
        </w:rPr>
        <w:t xml:space="preserve"> с</w:t>
      </w:r>
      <w:r w:rsidRPr="00D057B5">
        <w:rPr>
          <w:rStyle w:val="af6"/>
          <w:b w:val="0"/>
        </w:rPr>
        <w:t xml:space="preserve"> момента фактической передачи Товара Покупателю, уполномоченному представителю Покупателя или Транспортной компании и подписания Сторонами сопроводительных документов (УПД).</w:t>
      </w:r>
      <w:r w:rsidR="00861520" w:rsidRPr="00D057B5">
        <w:rPr>
          <w:rStyle w:val="af6"/>
          <w:rFonts w:eastAsiaTheme="majorEastAsia"/>
          <w:b w:val="0"/>
        </w:rPr>
        <w:t xml:space="preserve"> </w:t>
      </w:r>
    </w:p>
    <w:p w:rsidR="00482313" w:rsidRPr="00D057B5" w:rsidRDefault="007E2E5C" w:rsidP="007A36AE">
      <w:pPr>
        <w:pStyle w:val="af9"/>
        <w:numPr>
          <w:ilvl w:val="0"/>
          <w:numId w:val="3"/>
        </w:numPr>
        <w:ind w:left="709" w:hanging="425"/>
        <w:jc w:val="left"/>
        <w:rPr>
          <w:rStyle w:val="af6"/>
          <w:b w:val="0"/>
        </w:rPr>
      </w:pPr>
      <w:r w:rsidRPr="00D057B5">
        <w:rPr>
          <w:rStyle w:val="af6"/>
          <w:b w:val="0"/>
        </w:rPr>
        <w:t>Покупатель</w:t>
      </w:r>
      <w:r w:rsidR="00CA300A" w:rsidRPr="00D057B5">
        <w:rPr>
          <w:rStyle w:val="af6"/>
          <w:b w:val="0"/>
        </w:rPr>
        <w:t xml:space="preserve"> </w:t>
      </w:r>
      <w:r w:rsidRPr="00D057B5">
        <w:rPr>
          <w:rStyle w:val="af6"/>
          <w:b w:val="0"/>
        </w:rPr>
        <w:t xml:space="preserve">или лицо, уполномоченное надлежащим образом Покупателем, </w:t>
      </w:r>
      <w:r w:rsidR="00CA300A" w:rsidRPr="00D057B5">
        <w:rPr>
          <w:rStyle w:val="af6"/>
          <w:b w:val="0"/>
        </w:rPr>
        <w:t xml:space="preserve">осуществляет приемку Товара по количеству тарных мест, целостности упаковки, ассортименту в присутствии уполномоченного представителя Поставщика, а по внутритарному количеству и качеству, в части видимых недостатков не позднее пяти рабочих дней с момента передачи Товара. </w:t>
      </w:r>
      <w:r w:rsidRPr="00D057B5">
        <w:rPr>
          <w:rStyle w:val="af6"/>
          <w:b w:val="0"/>
        </w:rPr>
        <w:t>При наличии недокомплекта товара, повреждений товара или его упаковки составляется совместный Акт о</w:t>
      </w:r>
      <w:r w:rsidR="00CA300A" w:rsidRPr="00D057B5">
        <w:rPr>
          <w:rStyle w:val="af6"/>
          <w:b w:val="0"/>
        </w:rPr>
        <w:t>б установленном расхождении по количеству и качеству при приемке товарно-материальных ценностей.</w:t>
      </w:r>
    </w:p>
    <w:p w:rsidR="007E2E5C" w:rsidRPr="00D057B5" w:rsidRDefault="00CA300A" w:rsidP="007A36AE">
      <w:pPr>
        <w:pStyle w:val="af9"/>
        <w:numPr>
          <w:ilvl w:val="0"/>
          <w:numId w:val="3"/>
        </w:numPr>
        <w:ind w:left="709" w:hanging="567"/>
        <w:jc w:val="left"/>
        <w:rPr>
          <w:rStyle w:val="af6"/>
          <w:b w:val="0"/>
        </w:rPr>
      </w:pPr>
      <w:r w:rsidRPr="00D057B5">
        <w:rPr>
          <w:rStyle w:val="af6"/>
          <w:b w:val="0"/>
        </w:rPr>
        <w:t>В случае обнаружения в ходе приемки</w:t>
      </w:r>
      <w:r w:rsidR="00D70D12" w:rsidRPr="00D057B5">
        <w:rPr>
          <w:rStyle w:val="af6"/>
          <w:b w:val="0"/>
        </w:rPr>
        <w:t xml:space="preserve"> Товара недостатков Товаров по качеству, в части видимых недостатков или расхождений по внутритарному количеству, Покупатель обязан уведомить Поставщика о выявленных недостатках и составить Акт об установленном расхождении. Акт должен быть подкреплен фото- и видеоматериалами, позволяющими идентифицировать недостатки Товара, поставленного Поставщиком.</w:t>
      </w:r>
    </w:p>
    <w:p w:rsidR="00FC605C" w:rsidRPr="00D057B5" w:rsidRDefault="00FC605C" w:rsidP="00D057B5">
      <w:pPr>
        <w:shd w:val="clear" w:color="auto" w:fill="FFFFFF"/>
        <w:spacing w:before="5" w:line="250" w:lineRule="exact"/>
        <w:ind w:left="5" w:firstLine="279"/>
        <w:rPr>
          <w:rStyle w:val="af6"/>
          <w:b w:val="0"/>
          <w:sz w:val="22"/>
          <w:szCs w:val="22"/>
        </w:rPr>
      </w:pPr>
    </w:p>
    <w:p w:rsidR="00482313" w:rsidRPr="00D057B5" w:rsidRDefault="007E2E5C" w:rsidP="00982D23">
      <w:pPr>
        <w:pStyle w:val="1"/>
        <w:ind w:left="709" w:hanging="425"/>
        <w:jc w:val="left"/>
        <w:rPr>
          <w:rStyle w:val="af6"/>
          <w:rFonts w:cs="Times New Roman"/>
          <w:b w:val="0"/>
        </w:rPr>
      </w:pPr>
      <w:r w:rsidRPr="00D057B5">
        <w:rPr>
          <w:rStyle w:val="af6"/>
          <w:rFonts w:cs="Times New Roman"/>
          <w:b w:val="0"/>
        </w:rPr>
        <w:t>КАЧЕ</w:t>
      </w:r>
      <w:r w:rsidR="00012715">
        <w:rPr>
          <w:rStyle w:val="af6"/>
          <w:rFonts w:cs="Times New Roman"/>
          <w:b w:val="0"/>
        </w:rPr>
        <w:t>СТВО</w:t>
      </w:r>
      <w:r w:rsidR="00454E41" w:rsidRPr="00D057B5">
        <w:rPr>
          <w:rStyle w:val="af6"/>
          <w:rFonts w:cs="Times New Roman"/>
          <w:b w:val="0"/>
        </w:rPr>
        <w:t xml:space="preserve"> ТОВАРА. ГАРАНТИЙНЫЙ СРОК</w:t>
      </w:r>
    </w:p>
    <w:p w:rsidR="00D057B5" w:rsidRPr="00D057B5" w:rsidRDefault="007B3A17" w:rsidP="007A36AE">
      <w:pPr>
        <w:pStyle w:val="1"/>
        <w:numPr>
          <w:ilvl w:val="0"/>
          <w:numId w:val="5"/>
        </w:numPr>
        <w:ind w:left="709" w:hanging="425"/>
        <w:jc w:val="left"/>
        <w:rPr>
          <w:rStyle w:val="af6"/>
          <w:rFonts w:cs="Times New Roman"/>
          <w:b w:val="0"/>
        </w:rPr>
      </w:pPr>
      <w:r w:rsidRPr="00D057B5">
        <w:rPr>
          <w:rStyle w:val="af6"/>
          <w:rFonts w:cs="Times New Roman"/>
          <w:b w:val="0"/>
        </w:rPr>
        <w:t>Качество и комплектность поставляемых товаров должны соответствовать действующим на территории РФ ГОСТам и ТУ и удостоверяться сертификатами завода-изготовителя.</w:t>
      </w:r>
    </w:p>
    <w:p w:rsidR="00D057B5" w:rsidRPr="00D057B5" w:rsidRDefault="007E2E5C" w:rsidP="007A36AE">
      <w:pPr>
        <w:pStyle w:val="1"/>
        <w:numPr>
          <w:ilvl w:val="0"/>
          <w:numId w:val="5"/>
        </w:numPr>
        <w:ind w:left="709" w:hanging="425"/>
        <w:jc w:val="left"/>
        <w:rPr>
          <w:rStyle w:val="af6"/>
          <w:rFonts w:cs="Times New Roman"/>
          <w:b w:val="0"/>
        </w:rPr>
      </w:pPr>
      <w:r w:rsidRPr="00D057B5">
        <w:rPr>
          <w:rStyle w:val="af6"/>
          <w:rFonts w:cs="Times New Roman"/>
          <w:b w:val="0"/>
        </w:rPr>
        <w:t>Гарантийный срок на Товар устанавливается изготовителем и указывается в технической документации на Товар</w:t>
      </w:r>
      <w:r w:rsidR="00090645" w:rsidRPr="00D057B5">
        <w:rPr>
          <w:rStyle w:val="af6"/>
          <w:rFonts w:cs="Times New Roman"/>
          <w:b w:val="0"/>
        </w:rPr>
        <w:t>.</w:t>
      </w:r>
    </w:p>
    <w:p w:rsidR="007E2E5C" w:rsidRPr="00D057B5" w:rsidRDefault="00380D91" w:rsidP="007A36AE">
      <w:pPr>
        <w:pStyle w:val="1"/>
        <w:numPr>
          <w:ilvl w:val="0"/>
          <w:numId w:val="5"/>
        </w:numPr>
        <w:ind w:left="709" w:hanging="425"/>
        <w:jc w:val="left"/>
        <w:rPr>
          <w:rStyle w:val="af6"/>
          <w:rFonts w:cs="Times New Roman"/>
          <w:b w:val="0"/>
        </w:rPr>
      </w:pPr>
      <w:r w:rsidRPr="00D057B5">
        <w:rPr>
          <w:rStyle w:val="af6"/>
          <w:rFonts w:cs="Times New Roman"/>
          <w:b w:val="0"/>
        </w:rPr>
        <w:t>Претензии по качеству Товара (заводской брак) в гарантийный период предъявляются в порядке, установленном в гарантийных талонах</w:t>
      </w:r>
      <w:r w:rsidR="007E2E5C" w:rsidRPr="00D057B5">
        <w:rPr>
          <w:rStyle w:val="af6"/>
          <w:rFonts w:cs="Times New Roman"/>
          <w:b w:val="0"/>
        </w:rPr>
        <w:t>.</w:t>
      </w:r>
    </w:p>
    <w:p w:rsidR="00FC605C" w:rsidRPr="00D057B5" w:rsidRDefault="00FC605C" w:rsidP="00D057B5">
      <w:pPr>
        <w:shd w:val="clear" w:color="auto" w:fill="FFFFFF"/>
        <w:spacing w:line="250" w:lineRule="exact"/>
        <w:ind w:left="5" w:right="24" w:firstLine="279"/>
        <w:rPr>
          <w:rStyle w:val="af6"/>
          <w:b w:val="0"/>
          <w:sz w:val="22"/>
          <w:szCs w:val="22"/>
        </w:rPr>
      </w:pPr>
    </w:p>
    <w:p w:rsidR="00D057B5" w:rsidRDefault="00012715" w:rsidP="00982D23">
      <w:pPr>
        <w:pStyle w:val="1"/>
        <w:ind w:left="709" w:hanging="425"/>
        <w:jc w:val="left"/>
        <w:rPr>
          <w:rStyle w:val="af6"/>
          <w:rFonts w:cs="Times New Roman"/>
          <w:b w:val="0"/>
        </w:rPr>
      </w:pPr>
      <w:r>
        <w:rPr>
          <w:rStyle w:val="af6"/>
          <w:rFonts w:cs="Times New Roman"/>
          <w:b w:val="0"/>
        </w:rPr>
        <w:t xml:space="preserve">ЦЕНЫ И ПОРЯДОК </w:t>
      </w:r>
      <w:r w:rsidR="00454E41" w:rsidRPr="00D057B5">
        <w:rPr>
          <w:rStyle w:val="af6"/>
          <w:rFonts w:cs="Times New Roman"/>
          <w:b w:val="0"/>
        </w:rPr>
        <w:t>РАСЧЕТОВ</w:t>
      </w:r>
    </w:p>
    <w:p w:rsidR="003F2EE7" w:rsidRPr="003F2EE7" w:rsidRDefault="00ED17FD" w:rsidP="007A36AE">
      <w:pPr>
        <w:pStyle w:val="1"/>
        <w:numPr>
          <w:ilvl w:val="0"/>
          <w:numId w:val="6"/>
        </w:numPr>
        <w:ind w:left="709" w:hanging="425"/>
        <w:jc w:val="left"/>
        <w:rPr>
          <w:rStyle w:val="af6"/>
          <w:rFonts w:cs="Times New Roman"/>
          <w:b w:val="0"/>
        </w:rPr>
      </w:pPr>
      <w:r w:rsidRPr="003F2EE7">
        <w:rPr>
          <w:rStyle w:val="af6"/>
          <w:rFonts w:cs="Times New Roman"/>
          <w:b w:val="0"/>
        </w:rPr>
        <w:t>Стоимость Товар</w:t>
      </w:r>
      <w:r w:rsidR="000A7219" w:rsidRPr="003F2EE7">
        <w:rPr>
          <w:rStyle w:val="af6"/>
          <w:rFonts w:cs="Times New Roman"/>
          <w:b w:val="0"/>
        </w:rPr>
        <w:t>а</w:t>
      </w:r>
      <w:r w:rsidRPr="003F2EE7">
        <w:rPr>
          <w:rStyle w:val="af6"/>
          <w:rFonts w:cs="Times New Roman"/>
          <w:b w:val="0"/>
        </w:rPr>
        <w:t xml:space="preserve"> определяется в соответствии с ценой</w:t>
      </w:r>
      <w:r w:rsidR="00012715">
        <w:rPr>
          <w:rStyle w:val="af6"/>
          <w:rFonts w:cs="Times New Roman"/>
          <w:b w:val="0"/>
        </w:rPr>
        <w:t>,</w:t>
      </w:r>
      <w:r w:rsidRPr="003F2EE7">
        <w:rPr>
          <w:rStyle w:val="af6"/>
          <w:rFonts w:cs="Times New Roman"/>
          <w:b w:val="0"/>
        </w:rPr>
        <w:t xml:space="preserve"> указанной в Счете на оплату, а также отражается в УПД, передаваемых Поставщиком Покупателю. </w:t>
      </w:r>
    </w:p>
    <w:p w:rsidR="00B73B03" w:rsidRDefault="00ED17FD" w:rsidP="007A36AE">
      <w:pPr>
        <w:pStyle w:val="1"/>
        <w:numPr>
          <w:ilvl w:val="1"/>
          <w:numId w:val="7"/>
        </w:numPr>
        <w:jc w:val="left"/>
        <w:rPr>
          <w:rStyle w:val="af6"/>
          <w:rFonts w:cs="Times New Roman"/>
          <w:b w:val="0"/>
        </w:rPr>
      </w:pPr>
      <w:r w:rsidRPr="00D057B5">
        <w:rPr>
          <w:rStyle w:val="af6"/>
          <w:rFonts w:cs="Times New Roman"/>
          <w:b w:val="0"/>
        </w:rPr>
        <w:t xml:space="preserve">Оплата </w:t>
      </w:r>
      <w:r w:rsidR="00090645" w:rsidRPr="00D057B5">
        <w:rPr>
          <w:rStyle w:val="af6"/>
          <w:rFonts w:cs="Times New Roman"/>
          <w:b w:val="0"/>
        </w:rPr>
        <w:t xml:space="preserve">Товара </w:t>
      </w:r>
      <w:r w:rsidRPr="00D057B5">
        <w:rPr>
          <w:rStyle w:val="af6"/>
          <w:rFonts w:cs="Times New Roman"/>
          <w:b w:val="0"/>
        </w:rPr>
        <w:t xml:space="preserve">осуществляется путем безналичного перечисления денежных средств на расчетный счет Поставщика. Обязательства Покупателя по оплате Товара считаются исполненными с момента зачисления денежных средств на расчетный счет Поставщика. </w:t>
      </w:r>
    </w:p>
    <w:p w:rsidR="00B73B03" w:rsidRDefault="004B1546" w:rsidP="007A36AE">
      <w:pPr>
        <w:pStyle w:val="1"/>
        <w:numPr>
          <w:ilvl w:val="1"/>
          <w:numId w:val="7"/>
        </w:numPr>
        <w:jc w:val="left"/>
        <w:rPr>
          <w:rStyle w:val="af6"/>
          <w:rFonts w:cs="Times New Roman"/>
          <w:b w:val="0"/>
        </w:rPr>
      </w:pPr>
      <w:r w:rsidRPr="00B73B03">
        <w:rPr>
          <w:rStyle w:val="af6"/>
          <w:rFonts w:cs="Times New Roman"/>
          <w:b w:val="0"/>
        </w:rPr>
        <w:t>Оплата по настоящему Договору осуществляется Покупателем на условиях предварительной оплаты в размере 100% от стоимости Товара, указанного в Счёте, в течение 3 (Трёх) банковских дней с момента выставления Счёта Поставщиком.</w:t>
      </w:r>
    </w:p>
    <w:p w:rsidR="00B73B03" w:rsidRDefault="00ED17FD" w:rsidP="007A36AE">
      <w:pPr>
        <w:pStyle w:val="1"/>
        <w:numPr>
          <w:ilvl w:val="1"/>
          <w:numId w:val="7"/>
        </w:numPr>
        <w:jc w:val="left"/>
        <w:rPr>
          <w:rStyle w:val="af6"/>
          <w:rFonts w:cs="Times New Roman"/>
          <w:b w:val="0"/>
        </w:rPr>
      </w:pPr>
      <w:r w:rsidRPr="00B73B03">
        <w:rPr>
          <w:rStyle w:val="af6"/>
          <w:rFonts w:cs="Times New Roman"/>
          <w:b w:val="0"/>
        </w:rPr>
        <w:t>После оплаты счета Покупателем Поставщик не имеет права менять стоимость Товаров, за исключением случаев просрочки оплаты Т</w:t>
      </w:r>
      <w:r w:rsidR="00927C54" w:rsidRPr="00B73B03">
        <w:rPr>
          <w:rStyle w:val="af6"/>
          <w:rFonts w:cs="Times New Roman"/>
          <w:b w:val="0"/>
        </w:rPr>
        <w:t xml:space="preserve">оваров Покупателем. </w:t>
      </w:r>
      <w:r w:rsidRPr="00B73B03">
        <w:rPr>
          <w:rStyle w:val="af6"/>
          <w:rFonts w:cs="Times New Roman"/>
          <w:b w:val="0"/>
        </w:rPr>
        <w:t xml:space="preserve"> </w:t>
      </w:r>
      <w:r w:rsidR="00927C54" w:rsidRPr="00B73B03">
        <w:rPr>
          <w:rStyle w:val="af6"/>
          <w:rFonts w:cs="Times New Roman"/>
          <w:b w:val="0"/>
        </w:rPr>
        <w:t xml:space="preserve">В случае нарушения срока оплаты </w:t>
      </w:r>
      <w:r w:rsidR="00090645" w:rsidRPr="00B73B03">
        <w:rPr>
          <w:rStyle w:val="af6"/>
          <w:rFonts w:cs="Times New Roman"/>
          <w:b w:val="0"/>
        </w:rPr>
        <w:t>Т</w:t>
      </w:r>
      <w:r w:rsidR="00927C54" w:rsidRPr="00B73B03">
        <w:rPr>
          <w:rStyle w:val="af6"/>
          <w:rFonts w:cs="Times New Roman"/>
          <w:b w:val="0"/>
        </w:rPr>
        <w:t xml:space="preserve">оваров Покупателем, оплата </w:t>
      </w:r>
      <w:r w:rsidR="00090645" w:rsidRPr="00B73B03">
        <w:rPr>
          <w:rStyle w:val="af6"/>
          <w:rFonts w:cs="Times New Roman"/>
          <w:b w:val="0"/>
        </w:rPr>
        <w:t>Т</w:t>
      </w:r>
      <w:r w:rsidR="00927C54" w:rsidRPr="00B73B03">
        <w:rPr>
          <w:rStyle w:val="af6"/>
          <w:rFonts w:cs="Times New Roman"/>
          <w:b w:val="0"/>
        </w:rPr>
        <w:t>оваров производится по ценам, определяемым в соответствии с прейскурант</w:t>
      </w:r>
      <w:r w:rsidR="00090645" w:rsidRPr="00B73B03">
        <w:rPr>
          <w:rStyle w:val="af6"/>
          <w:rFonts w:cs="Times New Roman"/>
          <w:b w:val="0"/>
        </w:rPr>
        <w:t>ом Поставщика на момент оплаты Т</w:t>
      </w:r>
      <w:r w:rsidR="00927C54" w:rsidRPr="00B73B03">
        <w:rPr>
          <w:rStyle w:val="af6"/>
          <w:rFonts w:cs="Times New Roman"/>
          <w:b w:val="0"/>
        </w:rPr>
        <w:t>оваров Покупателем.</w:t>
      </w:r>
    </w:p>
    <w:p w:rsidR="003F4438" w:rsidRPr="00B73B03" w:rsidRDefault="003F4438" w:rsidP="007A36AE">
      <w:pPr>
        <w:pStyle w:val="1"/>
        <w:numPr>
          <w:ilvl w:val="1"/>
          <w:numId w:val="7"/>
        </w:numPr>
        <w:jc w:val="left"/>
        <w:rPr>
          <w:rStyle w:val="af6"/>
          <w:rFonts w:cs="Times New Roman"/>
          <w:b w:val="0"/>
        </w:rPr>
      </w:pPr>
      <w:r w:rsidRPr="00B73B03">
        <w:rPr>
          <w:rStyle w:val="af6"/>
          <w:rFonts w:cs="Times New Roman"/>
          <w:b w:val="0"/>
        </w:rPr>
        <w:t>Стороны договорились, что любые авансы, предварительные оплаты, отсрочки и рассрочки</w:t>
      </w:r>
      <w:r w:rsidR="00012715">
        <w:rPr>
          <w:rStyle w:val="af6"/>
          <w:rFonts w:cs="Times New Roman"/>
          <w:b w:val="0"/>
        </w:rPr>
        <w:t xml:space="preserve"> </w:t>
      </w:r>
      <w:r w:rsidRPr="00B73B03">
        <w:rPr>
          <w:rStyle w:val="af6"/>
          <w:rFonts w:cs="Times New Roman"/>
          <w:b w:val="0"/>
        </w:rPr>
        <w:t xml:space="preserve">платежей не являются коммерческим кредитом по смыслу ст. 823 ГК РФ. </w:t>
      </w:r>
    </w:p>
    <w:p w:rsidR="00FC605C" w:rsidRPr="00D057B5" w:rsidRDefault="00FC605C" w:rsidP="00D057B5">
      <w:pPr>
        <w:tabs>
          <w:tab w:val="left" w:pos="1297"/>
        </w:tabs>
        <w:spacing w:before="16" w:line="218" w:lineRule="auto"/>
        <w:ind w:right="7"/>
        <w:rPr>
          <w:rStyle w:val="af6"/>
          <w:b w:val="0"/>
          <w:sz w:val="22"/>
          <w:szCs w:val="22"/>
        </w:rPr>
      </w:pPr>
    </w:p>
    <w:p w:rsidR="007E2E5C" w:rsidRDefault="00012715" w:rsidP="00982D23">
      <w:pPr>
        <w:pStyle w:val="1"/>
        <w:ind w:left="709" w:hanging="425"/>
        <w:jc w:val="left"/>
        <w:rPr>
          <w:rStyle w:val="af6"/>
          <w:rFonts w:cs="Times New Roman"/>
          <w:b w:val="0"/>
        </w:rPr>
      </w:pPr>
      <w:r>
        <w:rPr>
          <w:rStyle w:val="af6"/>
          <w:rFonts w:cs="Times New Roman"/>
          <w:b w:val="0"/>
        </w:rPr>
        <w:t xml:space="preserve">ОТВЕТСТВЕННОСТЬ </w:t>
      </w:r>
      <w:r w:rsidR="00454E41" w:rsidRPr="00D057B5">
        <w:rPr>
          <w:rStyle w:val="af6"/>
          <w:rFonts w:cs="Times New Roman"/>
          <w:b w:val="0"/>
        </w:rPr>
        <w:t>СТОРОН</w:t>
      </w:r>
    </w:p>
    <w:p w:rsidR="00AE3B2A" w:rsidRPr="00B73B03" w:rsidRDefault="00AE3B2A" w:rsidP="007A36AE">
      <w:pPr>
        <w:pStyle w:val="1"/>
        <w:numPr>
          <w:ilvl w:val="0"/>
          <w:numId w:val="9"/>
        </w:numPr>
        <w:jc w:val="left"/>
        <w:rPr>
          <w:rStyle w:val="af6"/>
          <w:rFonts w:cs="Times New Roman"/>
          <w:b w:val="0"/>
        </w:rPr>
      </w:pPr>
      <w:r w:rsidRPr="00B73B03">
        <w:rPr>
          <w:rStyle w:val="af6"/>
          <w:rFonts w:cs="Times New Roman"/>
          <w:b w:val="0"/>
        </w:rPr>
        <w:t>Стороны несут имущественную ответственность за неисполнение обязательств, предусмотренных настоящим Договором, в соответствии с положениями настоящего Договора и действующим законодательством РФ.</w:t>
      </w:r>
    </w:p>
    <w:p w:rsidR="007E2E5C" w:rsidRPr="00D057B5" w:rsidRDefault="007E2E5C" w:rsidP="007A36AE">
      <w:pPr>
        <w:pStyle w:val="1"/>
        <w:numPr>
          <w:ilvl w:val="0"/>
          <w:numId w:val="9"/>
        </w:numPr>
        <w:jc w:val="left"/>
        <w:rPr>
          <w:rStyle w:val="af6"/>
          <w:rFonts w:cs="Times New Roman"/>
          <w:b w:val="0"/>
        </w:rPr>
      </w:pPr>
      <w:r w:rsidRPr="00D057B5">
        <w:rPr>
          <w:rStyle w:val="af6"/>
          <w:rFonts w:cs="Times New Roman"/>
          <w:b w:val="0"/>
        </w:rPr>
        <w:t>За несвоевременную передачу Товара по вине Поставщика последний уплачивает Покупателю пени в размере 0,1% от стоимости не поставленного Товара за каждый календарный день просрочки, начиная с первого дня просрочки.</w:t>
      </w:r>
    </w:p>
    <w:p w:rsidR="000F37BB" w:rsidRPr="00D057B5" w:rsidRDefault="007E2E5C" w:rsidP="007A36AE">
      <w:pPr>
        <w:pStyle w:val="1"/>
        <w:numPr>
          <w:ilvl w:val="0"/>
          <w:numId w:val="9"/>
        </w:numPr>
        <w:jc w:val="left"/>
        <w:rPr>
          <w:rStyle w:val="af6"/>
          <w:rFonts w:cs="Times New Roman"/>
          <w:b w:val="0"/>
        </w:rPr>
      </w:pPr>
      <w:r w:rsidRPr="00D057B5">
        <w:rPr>
          <w:rStyle w:val="af6"/>
          <w:rFonts w:cs="Times New Roman"/>
          <w:b w:val="0"/>
        </w:rPr>
        <w:t xml:space="preserve">В случае, если Покупатель не вывез Товар со склада в установленный Договором срок, Поставщик вправе </w:t>
      </w:r>
      <w:r w:rsidR="00BC39C2" w:rsidRPr="00D057B5">
        <w:rPr>
          <w:rStyle w:val="af6"/>
          <w:rFonts w:cs="Times New Roman"/>
          <w:b w:val="0"/>
        </w:rPr>
        <w:t>требоват</w:t>
      </w:r>
      <w:r w:rsidRPr="00D057B5">
        <w:rPr>
          <w:rStyle w:val="af6"/>
          <w:rFonts w:cs="Times New Roman"/>
          <w:b w:val="0"/>
        </w:rPr>
        <w:t xml:space="preserve">ь </w:t>
      </w:r>
      <w:r w:rsidR="00BC39C2" w:rsidRPr="00D057B5">
        <w:rPr>
          <w:rStyle w:val="af6"/>
          <w:rFonts w:cs="Times New Roman"/>
          <w:b w:val="0"/>
        </w:rPr>
        <w:t xml:space="preserve">от </w:t>
      </w:r>
      <w:r w:rsidRPr="00D057B5">
        <w:rPr>
          <w:rStyle w:val="af6"/>
          <w:rFonts w:cs="Times New Roman"/>
          <w:b w:val="0"/>
        </w:rPr>
        <w:t xml:space="preserve">Покупателя </w:t>
      </w:r>
      <w:r w:rsidR="000F37BB" w:rsidRPr="00D057B5">
        <w:rPr>
          <w:rStyle w:val="af6"/>
          <w:rFonts w:cs="Times New Roman"/>
          <w:b w:val="0"/>
        </w:rPr>
        <w:t>оплатить неустойку в размере 0,1 % от стоимости неотгруженной партии товара, подлежащей передаче Покупателю за каждый день хранения.</w:t>
      </w:r>
    </w:p>
    <w:p w:rsidR="000F37BB" w:rsidRPr="00D057B5" w:rsidRDefault="000F37BB" w:rsidP="00D057B5">
      <w:pPr>
        <w:pStyle w:val="a0"/>
        <w:spacing w:before="29"/>
        <w:rPr>
          <w:rStyle w:val="af6"/>
          <w:b w:val="0"/>
          <w:sz w:val="22"/>
          <w:szCs w:val="22"/>
        </w:rPr>
      </w:pPr>
    </w:p>
    <w:p w:rsidR="007E2E5C" w:rsidRPr="00D057B5" w:rsidRDefault="00012715" w:rsidP="00982D23">
      <w:pPr>
        <w:pStyle w:val="1"/>
        <w:ind w:left="709" w:hanging="425"/>
        <w:jc w:val="left"/>
        <w:rPr>
          <w:rStyle w:val="af6"/>
          <w:rFonts w:cs="Times New Roman"/>
          <w:b w:val="0"/>
        </w:rPr>
      </w:pPr>
      <w:r>
        <w:rPr>
          <w:rStyle w:val="af6"/>
          <w:rFonts w:cs="Times New Roman"/>
          <w:b w:val="0"/>
        </w:rPr>
        <w:t xml:space="preserve">ФОРС-МАЖОРНЫЕ </w:t>
      </w:r>
      <w:r w:rsidR="00454E41" w:rsidRPr="00D057B5">
        <w:rPr>
          <w:rStyle w:val="af6"/>
          <w:rFonts w:cs="Times New Roman"/>
          <w:b w:val="0"/>
        </w:rPr>
        <w:t>ОБСТОЯТЕЛЬСТВА</w:t>
      </w:r>
    </w:p>
    <w:p w:rsidR="007E2E5C" w:rsidRPr="006E44A1" w:rsidRDefault="007E2E5C" w:rsidP="007A36AE">
      <w:pPr>
        <w:pStyle w:val="af9"/>
        <w:numPr>
          <w:ilvl w:val="0"/>
          <w:numId w:val="10"/>
        </w:numPr>
        <w:shd w:val="clear" w:color="auto" w:fill="FFFFFF"/>
        <w:spacing w:line="250" w:lineRule="exact"/>
        <w:ind w:left="709" w:right="34" w:hanging="425"/>
        <w:rPr>
          <w:rStyle w:val="af6"/>
          <w:b w:val="0"/>
        </w:rPr>
      </w:pPr>
      <w:r w:rsidRPr="006E44A1">
        <w:rPr>
          <w:rStyle w:val="af6"/>
          <w:b w:val="0"/>
        </w:rPr>
        <w:t>Стороны освобождаются от ответственности за частичное или полное невыполнение своих обязательств по настоящему Договору в случае наступления обстоятельств непреодолимой силы форс-мажорных обстоятельств. К обстоятельствам непреодолимой силы Стороны относят обстоятельства, возникшие после заключения настоящего Договора помимо их воли и желания, которые Стороны не могли предвидеть или предотвратить, включая, в частности: забастовки, массовые беспорядки, военные действия, эмбарго, стихийных бедствий, в т.ч. наводнение, пожар, землетрясение, а также действий и нормативные акты органов государственной власти, имеющих обязательную силу хотя бы для одной Стороны, при условии, что данные обстоятельства непосредственно повлияли на выполнение Сторонами своих обязательств по настоящему Договору.</w:t>
      </w:r>
    </w:p>
    <w:p w:rsidR="007E2E5C" w:rsidRPr="006E44A1" w:rsidRDefault="007E2E5C" w:rsidP="007A36AE">
      <w:pPr>
        <w:pStyle w:val="af9"/>
        <w:numPr>
          <w:ilvl w:val="0"/>
          <w:numId w:val="10"/>
        </w:numPr>
        <w:shd w:val="clear" w:color="auto" w:fill="FFFFFF"/>
        <w:spacing w:before="5" w:line="250" w:lineRule="exact"/>
        <w:ind w:left="709" w:hanging="425"/>
        <w:rPr>
          <w:rStyle w:val="af6"/>
          <w:b w:val="0"/>
        </w:rPr>
      </w:pPr>
      <w:r w:rsidRPr="006E44A1">
        <w:rPr>
          <w:rStyle w:val="af6"/>
          <w:b w:val="0"/>
        </w:rPr>
        <w:t>При возникновении обстоятельств непреодолимой силы срок исполнения договорных обязательств соразмерно откладывается на время действия соотве</w:t>
      </w:r>
      <w:r w:rsidR="00012715">
        <w:rPr>
          <w:rStyle w:val="af6"/>
          <w:b w:val="0"/>
        </w:rPr>
        <w:t>тствующих обстоятельств. При не</w:t>
      </w:r>
      <w:r w:rsidRPr="006E44A1">
        <w:rPr>
          <w:rStyle w:val="af6"/>
          <w:b w:val="0"/>
        </w:rPr>
        <w:t>возможности исполнения обязательств в срок свыше двух месяцев любая из Сторон имеет право расторгнуть настоящий Договор полностью или частично. В этом случае Стороны обязаны произвести полный взаиморасчет, а предусмотренные настоящим Договором и действующим законодательством РФ санкции к Сторонам не применяются.</w:t>
      </w:r>
    </w:p>
    <w:p w:rsidR="003D543E" w:rsidRPr="00D057B5" w:rsidRDefault="003D543E" w:rsidP="00082A64">
      <w:pPr>
        <w:shd w:val="clear" w:color="auto" w:fill="FFFFFF"/>
        <w:spacing w:before="5" w:line="250" w:lineRule="exact"/>
        <w:rPr>
          <w:rStyle w:val="af6"/>
          <w:b w:val="0"/>
          <w:sz w:val="22"/>
          <w:szCs w:val="22"/>
        </w:rPr>
      </w:pPr>
      <w:bookmarkStart w:id="0" w:name="_GoBack"/>
      <w:bookmarkEnd w:id="0"/>
    </w:p>
    <w:p w:rsidR="007E2E5C" w:rsidRPr="00D057B5" w:rsidRDefault="00454E41" w:rsidP="00982D23">
      <w:pPr>
        <w:pStyle w:val="1"/>
        <w:ind w:left="709" w:hanging="425"/>
        <w:jc w:val="left"/>
        <w:rPr>
          <w:rStyle w:val="af6"/>
          <w:rFonts w:cs="Times New Roman"/>
          <w:b w:val="0"/>
        </w:rPr>
      </w:pPr>
      <w:r w:rsidRPr="00D057B5">
        <w:rPr>
          <w:rStyle w:val="af6"/>
          <w:rFonts w:cs="Times New Roman"/>
          <w:b w:val="0"/>
        </w:rPr>
        <w:t>ПОРЯДОК РАССМОТРЕНИЯ СПОРОВ</w:t>
      </w:r>
    </w:p>
    <w:p w:rsidR="007E2E5C" w:rsidRPr="00D057B5" w:rsidRDefault="007E2E5C" w:rsidP="007A36AE">
      <w:pPr>
        <w:pStyle w:val="1"/>
        <w:numPr>
          <w:ilvl w:val="0"/>
          <w:numId w:val="11"/>
        </w:numPr>
        <w:ind w:left="709" w:hanging="425"/>
        <w:jc w:val="left"/>
        <w:rPr>
          <w:rStyle w:val="af6"/>
          <w:rFonts w:cs="Times New Roman"/>
          <w:b w:val="0"/>
        </w:rPr>
      </w:pPr>
      <w:r w:rsidRPr="00D057B5">
        <w:rPr>
          <w:rStyle w:val="af6"/>
          <w:rFonts w:cs="Times New Roman"/>
          <w:b w:val="0"/>
        </w:rPr>
        <w:t>Все споры, которые могут возникнуть из настоящего Договора или в св</w:t>
      </w:r>
      <w:r w:rsidR="00090645" w:rsidRPr="00D057B5">
        <w:rPr>
          <w:rStyle w:val="af6"/>
          <w:rFonts w:cs="Times New Roman"/>
          <w:b w:val="0"/>
        </w:rPr>
        <w:t>язи с ним, подлежат разрешению С</w:t>
      </w:r>
      <w:r w:rsidR="00012715">
        <w:rPr>
          <w:rStyle w:val="af6"/>
          <w:rFonts w:cs="Times New Roman"/>
          <w:b w:val="0"/>
        </w:rPr>
        <w:t xml:space="preserve">торонами путем </w:t>
      </w:r>
      <w:r w:rsidRPr="00D057B5">
        <w:rPr>
          <w:rStyle w:val="af6"/>
          <w:rFonts w:cs="Times New Roman"/>
          <w:b w:val="0"/>
        </w:rPr>
        <w:t>переговоров.</w:t>
      </w:r>
    </w:p>
    <w:p w:rsidR="007E2E5C" w:rsidRPr="00D057B5" w:rsidRDefault="007E2E5C" w:rsidP="007A36AE">
      <w:pPr>
        <w:pStyle w:val="1"/>
        <w:numPr>
          <w:ilvl w:val="0"/>
          <w:numId w:val="11"/>
        </w:numPr>
        <w:ind w:left="709" w:hanging="425"/>
        <w:jc w:val="left"/>
        <w:rPr>
          <w:rStyle w:val="af6"/>
          <w:rFonts w:cs="Times New Roman"/>
          <w:b w:val="0"/>
        </w:rPr>
      </w:pPr>
      <w:r w:rsidRPr="00D057B5">
        <w:rPr>
          <w:rStyle w:val="af6"/>
          <w:rFonts w:cs="Times New Roman"/>
          <w:b w:val="0"/>
        </w:rPr>
        <w:t>В случае, если Стороны не в состоянии прийти к взаимному со</w:t>
      </w:r>
      <w:r w:rsidR="00012715">
        <w:rPr>
          <w:rStyle w:val="af6"/>
          <w:rFonts w:cs="Times New Roman"/>
          <w:b w:val="0"/>
        </w:rPr>
        <w:t xml:space="preserve">гласию путем переговоров, дело </w:t>
      </w:r>
      <w:r w:rsidRPr="00D057B5">
        <w:rPr>
          <w:rStyle w:val="af6"/>
          <w:rFonts w:cs="Times New Roman"/>
          <w:b w:val="0"/>
        </w:rPr>
        <w:t>подлежит рассмотрению в Арбитражном суде г. Москвы.</w:t>
      </w:r>
    </w:p>
    <w:p w:rsidR="007E2E5C" w:rsidRPr="00D057B5" w:rsidRDefault="007E2E5C" w:rsidP="007A36AE">
      <w:pPr>
        <w:pStyle w:val="1"/>
        <w:numPr>
          <w:ilvl w:val="0"/>
          <w:numId w:val="11"/>
        </w:numPr>
        <w:ind w:left="709" w:hanging="425"/>
        <w:jc w:val="left"/>
        <w:rPr>
          <w:rStyle w:val="af6"/>
          <w:rFonts w:cs="Times New Roman"/>
          <w:b w:val="0"/>
        </w:rPr>
      </w:pPr>
      <w:r w:rsidRPr="00D057B5">
        <w:rPr>
          <w:rStyle w:val="af6"/>
          <w:rFonts w:cs="Times New Roman"/>
          <w:b w:val="0"/>
        </w:rPr>
        <w:t>Все споры, разногласия и неурегулированные вопросы, которые могут возникнуть между сторонами, предварительно разрешаются в досудебном претензионном порядке, путем направления Стороной, чьи права нарушены претензии, в которой излагается суть спора и срок для устранения вызвавших его причин.</w:t>
      </w:r>
    </w:p>
    <w:p w:rsidR="007E2E5C" w:rsidRPr="00D057B5" w:rsidRDefault="007E2E5C" w:rsidP="006D7AB7">
      <w:pPr>
        <w:shd w:val="clear" w:color="auto" w:fill="FFFFFF"/>
        <w:spacing w:before="5" w:line="250" w:lineRule="exact"/>
        <w:ind w:left="709"/>
        <w:rPr>
          <w:rStyle w:val="af6"/>
          <w:b w:val="0"/>
          <w:sz w:val="22"/>
          <w:szCs w:val="22"/>
        </w:rPr>
      </w:pPr>
      <w:r w:rsidRPr="00D057B5">
        <w:rPr>
          <w:rStyle w:val="af6"/>
          <w:b w:val="0"/>
          <w:sz w:val="22"/>
          <w:szCs w:val="22"/>
        </w:rPr>
        <w:t>Претензионный порядок считается соблюденным, при направлении претензии и истечении 15 календарных дней с момента ее направления.</w:t>
      </w:r>
    </w:p>
    <w:p w:rsidR="007E2E5C" w:rsidRPr="00D057B5" w:rsidRDefault="007E2E5C" w:rsidP="00D057B5">
      <w:pPr>
        <w:shd w:val="clear" w:color="auto" w:fill="FFFFFF"/>
        <w:spacing w:before="5" w:line="250" w:lineRule="exact"/>
        <w:ind w:left="5" w:firstLine="279"/>
        <w:rPr>
          <w:rStyle w:val="af6"/>
          <w:b w:val="0"/>
          <w:sz w:val="22"/>
          <w:szCs w:val="22"/>
        </w:rPr>
      </w:pPr>
    </w:p>
    <w:p w:rsidR="007E2E5C" w:rsidRPr="00D057B5" w:rsidRDefault="00454E41" w:rsidP="00F563FB">
      <w:pPr>
        <w:pStyle w:val="1"/>
        <w:ind w:left="709" w:hanging="425"/>
        <w:jc w:val="left"/>
        <w:rPr>
          <w:rStyle w:val="af6"/>
          <w:rFonts w:cs="Times New Roman"/>
          <w:b w:val="0"/>
        </w:rPr>
      </w:pPr>
      <w:r w:rsidRPr="00D057B5">
        <w:rPr>
          <w:rStyle w:val="af6"/>
          <w:rFonts w:cs="Times New Roman"/>
          <w:b w:val="0"/>
        </w:rPr>
        <w:t>ПРОЧИЕ УСЛОВИЯ</w:t>
      </w:r>
    </w:p>
    <w:p w:rsidR="006D7AB7" w:rsidRPr="006D7AB7" w:rsidRDefault="006D7AB7" w:rsidP="007A36AE">
      <w:pPr>
        <w:pStyle w:val="af9"/>
        <w:numPr>
          <w:ilvl w:val="0"/>
          <w:numId w:val="12"/>
        </w:numPr>
        <w:shd w:val="clear" w:color="auto" w:fill="FFFFFF"/>
        <w:rPr>
          <w:rStyle w:val="af6"/>
          <w:b w:val="0"/>
          <w:vanish/>
        </w:rPr>
      </w:pPr>
    </w:p>
    <w:p w:rsidR="006D7AB7" w:rsidRPr="006D7AB7" w:rsidRDefault="006D7AB7" w:rsidP="007A36AE">
      <w:pPr>
        <w:pStyle w:val="af9"/>
        <w:numPr>
          <w:ilvl w:val="0"/>
          <w:numId w:val="12"/>
        </w:numPr>
        <w:shd w:val="clear" w:color="auto" w:fill="FFFFFF"/>
        <w:rPr>
          <w:rStyle w:val="af6"/>
          <w:b w:val="0"/>
          <w:vanish/>
        </w:rPr>
      </w:pPr>
    </w:p>
    <w:p w:rsidR="006D7AB7" w:rsidRPr="006D7AB7" w:rsidRDefault="006D7AB7" w:rsidP="007A36AE">
      <w:pPr>
        <w:pStyle w:val="af9"/>
        <w:numPr>
          <w:ilvl w:val="0"/>
          <w:numId w:val="12"/>
        </w:numPr>
        <w:shd w:val="clear" w:color="auto" w:fill="FFFFFF"/>
        <w:rPr>
          <w:rStyle w:val="af6"/>
          <w:b w:val="0"/>
          <w:vanish/>
        </w:rPr>
      </w:pPr>
    </w:p>
    <w:p w:rsidR="006D7AB7" w:rsidRPr="006D7AB7" w:rsidRDefault="006D7AB7" w:rsidP="007A36AE">
      <w:pPr>
        <w:pStyle w:val="af9"/>
        <w:numPr>
          <w:ilvl w:val="0"/>
          <w:numId w:val="12"/>
        </w:numPr>
        <w:shd w:val="clear" w:color="auto" w:fill="FFFFFF"/>
        <w:rPr>
          <w:rStyle w:val="af6"/>
          <w:b w:val="0"/>
          <w:vanish/>
        </w:rPr>
      </w:pPr>
    </w:p>
    <w:p w:rsidR="006D7AB7" w:rsidRPr="006D7AB7" w:rsidRDefault="006D7AB7" w:rsidP="007A36AE">
      <w:pPr>
        <w:pStyle w:val="af9"/>
        <w:numPr>
          <w:ilvl w:val="0"/>
          <w:numId w:val="12"/>
        </w:numPr>
        <w:shd w:val="clear" w:color="auto" w:fill="FFFFFF"/>
        <w:rPr>
          <w:rStyle w:val="af6"/>
          <w:b w:val="0"/>
          <w:vanish/>
        </w:rPr>
      </w:pPr>
    </w:p>
    <w:p w:rsidR="006D7AB7" w:rsidRPr="006D7AB7" w:rsidRDefault="006D7AB7" w:rsidP="007A36AE">
      <w:pPr>
        <w:pStyle w:val="af9"/>
        <w:numPr>
          <w:ilvl w:val="0"/>
          <w:numId w:val="12"/>
        </w:numPr>
        <w:shd w:val="clear" w:color="auto" w:fill="FFFFFF"/>
        <w:rPr>
          <w:rStyle w:val="af6"/>
          <w:b w:val="0"/>
          <w:vanish/>
        </w:rPr>
      </w:pPr>
    </w:p>
    <w:p w:rsidR="006D7AB7" w:rsidRPr="006D7AB7" w:rsidRDefault="006D7AB7" w:rsidP="007A36AE">
      <w:pPr>
        <w:pStyle w:val="af9"/>
        <w:numPr>
          <w:ilvl w:val="0"/>
          <w:numId w:val="12"/>
        </w:numPr>
        <w:shd w:val="clear" w:color="auto" w:fill="FFFFFF"/>
        <w:rPr>
          <w:rStyle w:val="af6"/>
          <w:b w:val="0"/>
          <w:vanish/>
        </w:rPr>
      </w:pPr>
    </w:p>
    <w:p w:rsidR="006D7AB7" w:rsidRPr="006D7AB7" w:rsidRDefault="006D7AB7" w:rsidP="007A36AE">
      <w:pPr>
        <w:pStyle w:val="af9"/>
        <w:numPr>
          <w:ilvl w:val="0"/>
          <w:numId w:val="12"/>
        </w:numPr>
        <w:shd w:val="clear" w:color="auto" w:fill="FFFFFF"/>
        <w:rPr>
          <w:rStyle w:val="af6"/>
          <w:b w:val="0"/>
          <w:vanish/>
        </w:rPr>
      </w:pPr>
    </w:p>
    <w:p w:rsidR="00A71EA0" w:rsidRPr="006D7AB7" w:rsidRDefault="00A71EA0" w:rsidP="007A36AE">
      <w:pPr>
        <w:pStyle w:val="af9"/>
        <w:numPr>
          <w:ilvl w:val="1"/>
          <w:numId w:val="12"/>
        </w:numPr>
        <w:shd w:val="clear" w:color="auto" w:fill="FFFFFF"/>
        <w:ind w:left="709" w:hanging="425"/>
        <w:rPr>
          <w:rStyle w:val="af6"/>
          <w:b w:val="0"/>
        </w:rPr>
      </w:pPr>
      <w:r w:rsidRPr="006D7AB7">
        <w:rPr>
          <w:rStyle w:val="af6"/>
          <w:b w:val="0"/>
        </w:rPr>
        <w:t>Покупатель гарантирует, что:</w:t>
      </w:r>
    </w:p>
    <w:p w:rsidR="00A71EA0" w:rsidRPr="00AC755F" w:rsidRDefault="00A71EA0" w:rsidP="007A36AE">
      <w:pPr>
        <w:pStyle w:val="af9"/>
        <w:numPr>
          <w:ilvl w:val="0"/>
          <w:numId w:val="13"/>
        </w:numPr>
        <w:shd w:val="clear" w:color="auto" w:fill="FFFFFF"/>
        <w:rPr>
          <w:rStyle w:val="af6"/>
          <w:b w:val="0"/>
        </w:rPr>
      </w:pPr>
      <w:r w:rsidRPr="00AC755F">
        <w:rPr>
          <w:rStyle w:val="af6"/>
          <w:b w:val="0"/>
        </w:rPr>
        <w:t xml:space="preserve">зарегистрирован в ЕГРЮЛ (ЕГРИП) надлежащим образом; </w:t>
      </w:r>
    </w:p>
    <w:p w:rsidR="00A71EA0" w:rsidRPr="00AC755F" w:rsidRDefault="00A71EA0" w:rsidP="007A36AE">
      <w:pPr>
        <w:pStyle w:val="af9"/>
        <w:numPr>
          <w:ilvl w:val="0"/>
          <w:numId w:val="13"/>
        </w:numPr>
        <w:shd w:val="clear" w:color="auto" w:fill="FFFFFF"/>
        <w:rPr>
          <w:rStyle w:val="af6"/>
          <w:b w:val="0"/>
        </w:rPr>
      </w:pPr>
      <w:r w:rsidRPr="00AC755F">
        <w:rPr>
          <w:rStyle w:val="af6"/>
          <w:b w:val="0"/>
        </w:rPr>
        <w:t>его исполнительный орган находится и осуществляет функции управления по месту регистрации юридического лица (ИП), и в нем нет дисквалифицированных лиц;</w:t>
      </w:r>
    </w:p>
    <w:p w:rsidR="00A71EA0" w:rsidRPr="00AC755F" w:rsidRDefault="00A71EA0" w:rsidP="007A36AE">
      <w:pPr>
        <w:pStyle w:val="af9"/>
        <w:numPr>
          <w:ilvl w:val="0"/>
          <w:numId w:val="13"/>
        </w:numPr>
        <w:shd w:val="clear" w:color="auto" w:fill="FFFFFF"/>
        <w:rPr>
          <w:rStyle w:val="af6"/>
          <w:b w:val="0"/>
        </w:rPr>
      </w:pPr>
      <w:r w:rsidRPr="00AC755F">
        <w:rPr>
          <w:rStyle w:val="af6"/>
          <w:b w:val="0"/>
        </w:rPr>
        <w:t>располагает персоналом, имуществом и материальными ресурсами, необходимыми для выполнения своих обязательств по Договору;</w:t>
      </w:r>
    </w:p>
    <w:p w:rsidR="00A71EA0" w:rsidRPr="00AC755F" w:rsidRDefault="00A71EA0" w:rsidP="007A36AE">
      <w:pPr>
        <w:pStyle w:val="af9"/>
        <w:numPr>
          <w:ilvl w:val="0"/>
          <w:numId w:val="13"/>
        </w:numPr>
        <w:shd w:val="clear" w:color="auto" w:fill="FFFFFF"/>
        <w:rPr>
          <w:rStyle w:val="af6"/>
          <w:b w:val="0"/>
        </w:rPr>
      </w:pPr>
      <w:r w:rsidRPr="00AC755F">
        <w:rPr>
          <w:rStyle w:val="af6"/>
          <w:b w:val="0"/>
        </w:rPr>
        <w:t>ведет бухгалтерский учет и составляет бухгалтерскую отчетность в соответствии с законодательством</w:t>
      </w:r>
    </w:p>
    <w:p w:rsidR="00A71EA0" w:rsidRPr="00AC755F" w:rsidRDefault="00A71EA0" w:rsidP="007A36AE">
      <w:pPr>
        <w:pStyle w:val="af9"/>
        <w:numPr>
          <w:ilvl w:val="0"/>
          <w:numId w:val="13"/>
        </w:numPr>
        <w:shd w:val="clear" w:color="auto" w:fill="FFFFFF"/>
        <w:rPr>
          <w:rStyle w:val="af6"/>
          <w:b w:val="0"/>
        </w:rPr>
      </w:pPr>
      <w:r w:rsidRPr="00AC755F">
        <w:rPr>
          <w:rStyle w:val="af6"/>
          <w:b w:val="0"/>
        </w:rPr>
        <w:t>бухгалтерскому учету, представляет годовую бухгалтерскую отчетность в налоговый орган;</w:t>
      </w:r>
    </w:p>
    <w:p w:rsidR="00A71EA0" w:rsidRPr="00AC755F" w:rsidRDefault="00A71EA0" w:rsidP="007A36AE">
      <w:pPr>
        <w:pStyle w:val="af9"/>
        <w:numPr>
          <w:ilvl w:val="0"/>
          <w:numId w:val="13"/>
        </w:numPr>
        <w:shd w:val="clear" w:color="auto" w:fill="FFFFFF"/>
        <w:rPr>
          <w:rStyle w:val="af6"/>
          <w:b w:val="0"/>
        </w:rPr>
      </w:pPr>
      <w:r w:rsidRPr="00AC755F">
        <w:rPr>
          <w:rStyle w:val="af6"/>
          <w:b w:val="0"/>
        </w:rPr>
        <w:t>ведет налоговый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</w:t>
      </w:r>
    </w:p>
    <w:p w:rsidR="00A71EA0" w:rsidRPr="00AC755F" w:rsidRDefault="00A71EA0" w:rsidP="007A36AE">
      <w:pPr>
        <w:pStyle w:val="af9"/>
        <w:numPr>
          <w:ilvl w:val="0"/>
          <w:numId w:val="13"/>
        </w:numPr>
        <w:shd w:val="clear" w:color="auto" w:fill="FFFFFF"/>
        <w:rPr>
          <w:rStyle w:val="af6"/>
          <w:b w:val="0"/>
        </w:rPr>
      </w:pPr>
      <w:r w:rsidRPr="00AC755F">
        <w:rPr>
          <w:rStyle w:val="af6"/>
          <w:b w:val="0"/>
        </w:rPr>
        <w:t>представляет налоговую отчетность в налоговые органы;</w:t>
      </w:r>
    </w:p>
    <w:p w:rsidR="00A71EA0" w:rsidRPr="00AC755F" w:rsidRDefault="00A71EA0" w:rsidP="007A36AE">
      <w:pPr>
        <w:pStyle w:val="af9"/>
        <w:numPr>
          <w:ilvl w:val="0"/>
          <w:numId w:val="13"/>
        </w:numPr>
        <w:shd w:val="clear" w:color="auto" w:fill="FFFFFF"/>
        <w:rPr>
          <w:rStyle w:val="af6"/>
          <w:b w:val="0"/>
        </w:rPr>
      </w:pPr>
      <w:r w:rsidRPr="00AC755F">
        <w:rPr>
          <w:rStyle w:val="af6"/>
          <w:b w:val="0"/>
        </w:rPr>
        <w:t>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6D7AB7" w:rsidRPr="00AC755F" w:rsidRDefault="00A71EA0" w:rsidP="007A36AE">
      <w:pPr>
        <w:pStyle w:val="af9"/>
        <w:numPr>
          <w:ilvl w:val="0"/>
          <w:numId w:val="13"/>
        </w:numPr>
        <w:shd w:val="clear" w:color="auto" w:fill="FFFFFF"/>
        <w:rPr>
          <w:rStyle w:val="af6"/>
          <w:b w:val="0"/>
        </w:rPr>
      </w:pPr>
      <w:r w:rsidRPr="00AC755F">
        <w:rPr>
          <w:rStyle w:val="af6"/>
          <w:b w:val="0"/>
        </w:rPr>
        <w:t>своевременно и в полном объеме уплачивает налоги, сборы и страховые взносы; отражает в налоговой отчетности по НДС все суммы НДС, предъявленные Поставщиком; 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6D7AB7" w:rsidRPr="006D7AB7" w:rsidRDefault="00A71EA0" w:rsidP="007A36AE">
      <w:pPr>
        <w:pStyle w:val="af9"/>
        <w:numPr>
          <w:ilvl w:val="1"/>
          <w:numId w:val="12"/>
        </w:numPr>
        <w:shd w:val="clear" w:color="auto" w:fill="FFFFFF"/>
        <w:ind w:left="709" w:hanging="425"/>
        <w:rPr>
          <w:rStyle w:val="af6"/>
          <w:b w:val="0"/>
        </w:rPr>
      </w:pPr>
      <w:r w:rsidRPr="006D7AB7">
        <w:rPr>
          <w:rStyle w:val="af6"/>
          <w:b w:val="0"/>
        </w:rPr>
        <w:t xml:space="preserve">Если Покупатель нарушит гарантии (любую одну, несколько или все вместе), указанные в п. </w:t>
      </w:r>
      <w:r w:rsidR="00A1155E" w:rsidRPr="006D7AB7">
        <w:rPr>
          <w:rStyle w:val="af6"/>
          <w:b w:val="0"/>
        </w:rPr>
        <w:t>8</w:t>
      </w:r>
      <w:r w:rsidRPr="006D7AB7">
        <w:rPr>
          <w:rStyle w:val="af6"/>
          <w:b w:val="0"/>
        </w:rPr>
        <w:t>.1. Договора, и это повлечет предъявление налоговыми органами требований к Поставщику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 (или) предъявление третьими лицами, купившими у Поставщика товары, являющиеся предметом Договора, требований к Поставщику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 то Покупатель обязуется возместить Поставщику убытки, который последний понес вследствие таких нарушений.</w:t>
      </w:r>
    </w:p>
    <w:p w:rsidR="006D7AB7" w:rsidRPr="006D7AB7" w:rsidRDefault="00A71EA0" w:rsidP="007A36AE">
      <w:pPr>
        <w:pStyle w:val="af9"/>
        <w:numPr>
          <w:ilvl w:val="1"/>
          <w:numId w:val="12"/>
        </w:numPr>
        <w:shd w:val="clear" w:color="auto" w:fill="FFFFFF"/>
        <w:ind w:left="709"/>
        <w:rPr>
          <w:rStyle w:val="af6"/>
          <w:b w:val="0"/>
        </w:rPr>
      </w:pPr>
      <w:r w:rsidRPr="006D7AB7">
        <w:rPr>
          <w:rStyle w:val="af6"/>
          <w:b w:val="0"/>
        </w:rPr>
        <w:t>Покупатель в соответствии со статьей 406.1 Гражданского кодекса Российской Федерации возмещает Поставщику все убытки последнего, возникшие в случаях, указанных в п.</w:t>
      </w:r>
      <w:r w:rsidR="002315E1" w:rsidRPr="006D7AB7">
        <w:rPr>
          <w:rStyle w:val="af6"/>
          <w:b w:val="0"/>
        </w:rPr>
        <w:t>8.2. Договора</w:t>
      </w:r>
      <w:r w:rsidRPr="006D7AB7">
        <w:rPr>
          <w:rStyle w:val="af6"/>
          <w:b w:val="0"/>
        </w:rPr>
        <w:t>.</w:t>
      </w:r>
    </w:p>
    <w:p w:rsidR="006D7AB7" w:rsidRPr="006D7AB7" w:rsidRDefault="00606D12" w:rsidP="007A36AE">
      <w:pPr>
        <w:pStyle w:val="af9"/>
        <w:numPr>
          <w:ilvl w:val="1"/>
          <w:numId w:val="12"/>
        </w:numPr>
        <w:shd w:val="clear" w:color="auto" w:fill="FFFFFF"/>
        <w:ind w:left="709"/>
        <w:rPr>
          <w:rStyle w:val="af6"/>
          <w:b w:val="0"/>
        </w:rPr>
      </w:pPr>
      <w:r w:rsidRPr="006D7AB7">
        <w:rPr>
          <w:rStyle w:val="af6"/>
          <w:b w:val="0"/>
        </w:rPr>
        <w:t>Настоящая Оферта вступает в силу с момента размещения в сети интернет по адресу</w:t>
      </w:r>
      <w:r w:rsidR="004D4F21" w:rsidRPr="006D7AB7">
        <w:rPr>
          <w:rStyle w:val="af6"/>
          <w:b w:val="0"/>
        </w:rPr>
        <w:t xml:space="preserve"> </w:t>
      </w:r>
      <w:hyperlink r:id="rId10" w:history="1">
        <w:r w:rsidR="00090645" w:rsidRPr="00DA3F84">
          <w:rPr>
            <w:rStyle w:val="af6"/>
            <w:b w:val="0"/>
            <w:u w:val="single"/>
          </w:rPr>
          <w:t>teplonet.ru</w:t>
        </w:r>
      </w:hyperlink>
      <w:r w:rsidRPr="006D7AB7">
        <w:rPr>
          <w:rStyle w:val="af6"/>
          <w:b w:val="0"/>
        </w:rPr>
        <w:t>, и действует до момента отзыва Оферты П</w:t>
      </w:r>
      <w:r w:rsidR="004D4F21" w:rsidRPr="006D7AB7">
        <w:rPr>
          <w:rStyle w:val="af6"/>
          <w:b w:val="0"/>
        </w:rPr>
        <w:t>оставщик</w:t>
      </w:r>
      <w:r w:rsidRPr="006D7AB7">
        <w:rPr>
          <w:rStyle w:val="af6"/>
          <w:b w:val="0"/>
        </w:rPr>
        <w:t xml:space="preserve">ом. </w:t>
      </w:r>
    </w:p>
    <w:p w:rsidR="006D7AB7" w:rsidRPr="006D7AB7" w:rsidRDefault="00606D12" w:rsidP="007A36AE">
      <w:pPr>
        <w:pStyle w:val="af9"/>
        <w:numPr>
          <w:ilvl w:val="1"/>
          <w:numId w:val="12"/>
        </w:numPr>
        <w:shd w:val="clear" w:color="auto" w:fill="FFFFFF"/>
        <w:ind w:left="709"/>
        <w:rPr>
          <w:rStyle w:val="af6"/>
          <w:b w:val="0"/>
        </w:rPr>
      </w:pPr>
      <w:r w:rsidRPr="006D7AB7">
        <w:rPr>
          <w:rStyle w:val="af6"/>
          <w:b w:val="0"/>
        </w:rPr>
        <w:t>П</w:t>
      </w:r>
      <w:r w:rsidR="004D4F21" w:rsidRPr="006D7AB7">
        <w:rPr>
          <w:rStyle w:val="af6"/>
          <w:b w:val="0"/>
        </w:rPr>
        <w:t>оставщик</w:t>
      </w:r>
      <w:r w:rsidRPr="006D7AB7">
        <w:rPr>
          <w:rStyle w:val="af6"/>
          <w:b w:val="0"/>
        </w:rPr>
        <w:t xml:space="preserve"> вправе в любое время по своему усмотрению изменить условия Оферты или отозвать ее. В случае изменения П</w:t>
      </w:r>
      <w:r w:rsidR="004D4F21" w:rsidRPr="006D7AB7">
        <w:rPr>
          <w:rStyle w:val="af6"/>
          <w:b w:val="0"/>
        </w:rPr>
        <w:t>оставщик</w:t>
      </w:r>
      <w:r w:rsidRPr="006D7AB7">
        <w:rPr>
          <w:rStyle w:val="af6"/>
          <w:b w:val="0"/>
        </w:rPr>
        <w:t xml:space="preserve">ом условий Оферты, изменения вступают в силу с момента размещения измененных условий Оферты в сети Интернет по адресу </w:t>
      </w:r>
      <w:hyperlink r:id="rId11" w:history="1">
        <w:r w:rsidR="00090645" w:rsidRPr="00DA3F84">
          <w:rPr>
            <w:rStyle w:val="af6"/>
            <w:b w:val="0"/>
            <w:u w:val="single"/>
          </w:rPr>
          <w:t>teplonet.ru</w:t>
        </w:r>
      </w:hyperlink>
      <w:r w:rsidRPr="006D7AB7">
        <w:rPr>
          <w:rStyle w:val="af6"/>
          <w:b w:val="0"/>
        </w:rPr>
        <w:t>, если иной срок не указан П</w:t>
      </w:r>
      <w:r w:rsidR="004D4F21" w:rsidRPr="006D7AB7">
        <w:rPr>
          <w:rStyle w:val="af6"/>
          <w:b w:val="0"/>
        </w:rPr>
        <w:t>оставщик</w:t>
      </w:r>
      <w:r w:rsidRPr="006D7AB7">
        <w:rPr>
          <w:rStyle w:val="af6"/>
          <w:b w:val="0"/>
        </w:rPr>
        <w:t xml:space="preserve">ом при таком размещении. </w:t>
      </w:r>
    </w:p>
    <w:p w:rsidR="006D7AB7" w:rsidRPr="006D7AB7" w:rsidRDefault="00606D12" w:rsidP="007A36AE">
      <w:pPr>
        <w:pStyle w:val="af9"/>
        <w:numPr>
          <w:ilvl w:val="1"/>
          <w:numId w:val="12"/>
        </w:numPr>
        <w:shd w:val="clear" w:color="auto" w:fill="FFFFFF"/>
        <w:ind w:left="709"/>
        <w:rPr>
          <w:rStyle w:val="af6"/>
          <w:b w:val="0"/>
        </w:rPr>
      </w:pPr>
      <w:r w:rsidRPr="006D7AB7">
        <w:rPr>
          <w:rStyle w:val="af6"/>
          <w:b w:val="0"/>
        </w:rPr>
        <w:t xml:space="preserve">Договор считается заключенным с даты оплаты </w:t>
      </w:r>
      <w:r w:rsidR="00F951CE" w:rsidRPr="006D7AB7">
        <w:rPr>
          <w:rStyle w:val="af6"/>
          <w:b w:val="0"/>
        </w:rPr>
        <w:t>С</w:t>
      </w:r>
      <w:r w:rsidRPr="006D7AB7">
        <w:rPr>
          <w:rStyle w:val="af6"/>
          <w:b w:val="0"/>
        </w:rPr>
        <w:t>чета Покупателем</w:t>
      </w:r>
      <w:r w:rsidR="00EE66A0" w:rsidRPr="006D7AB7">
        <w:rPr>
          <w:rStyle w:val="af6"/>
          <w:b w:val="0"/>
        </w:rPr>
        <w:t xml:space="preserve"> и</w:t>
      </w:r>
      <w:r w:rsidRPr="006D7AB7">
        <w:rPr>
          <w:rStyle w:val="af6"/>
          <w:b w:val="0"/>
        </w:rPr>
        <w:t xml:space="preserve"> действует до момента исполнения Сторонами своих обязательств</w:t>
      </w:r>
      <w:r w:rsidR="00EE66A0" w:rsidRPr="006D7AB7">
        <w:rPr>
          <w:rStyle w:val="af6"/>
          <w:b w:val="0"/>
        </w:rPr>
        <w:t xml:space="preserve"> по Договору</w:t>
      </w:r>
      <w:r w:rsidRPr="006D7AB7">
        <w:rPr>
          <w:rStyle w:val="af6"/>
          <w:b w:val="0"/>
        </w:rPr>
        <w:t xml:space="preserve">. </w:t>
      </w:r>
    </w:p>
    <w:p w:rsidR="00274C14" w:rsidRPr="006D7AB7" w:rsidRDefault="00274C14" w:rsidP="007A36AE">
      <w:pPr>
        <w:pStyle w:val="af9"/>
        <w:numPr>
          <w:ilvl w:val="1"/>
          <w:numId w:val="12"/>
        </w:numPr>
        <w:shd w:val="clear" w:color="auto" w:fill="FFFFFF"/>
        <w:ind w:left="709"/>
        <w:rPr>
          <w:rStyle w:val="af6"/>
          <w:b w:val="0"/>
        </w:rPr>
      </w:pPr>
      <w:r w:rsidRPr="006D7AB7">
        <w:rPr>
          <w:rStyle w:val="af6"/>
          <w:b w:val="0"/>
        </w:rPr>
        <w:t>Стороны обязаны информировать друг друга об изменении адресов и реквизитов, указанных в Договоре, в течение 7 календарных дней с момента изменений.</w:t>
      </w:r>
    </w:p>
    <w:p w:rsidR="00030C01" w:rsidRPr="00D057B5" w:rsidRDefault="00030C01" w:rsidP="00274C14">
      <w:pPr>
        <w:shd w:val="clear" w:color="auto" w:fill="FFFFFF"/>
        <w:tabs>
          <w:tab w:val="left" w:pos="9356"/>
          <w:tab w:val="left" w:pos="9498"/>
          <w:tab w:val="left" w:pos="10206"/>
        </w:tabs>
        <w:rPr>
          <w:sz w:val="22"/>
          <w:szCs w:val="22"/>
          <w:lang w:eastAsia="ru-RU"/>
        </w:rPr>
      </w:pPr>
    </w:p>
    <w:p w:rsidR="00030C01" w:rsidRPr="00D057B5" w:rsidRDefault="00030C01" w:rsidP="00274C14">
      <w:pPr>
        <w:shd w:val="clear" w:color="auto" w:fill="FFFFFF"/>
        <w:tabs>
          <w:tab w:val="left" w:pos="9356"/>
          <w:tab w:val="left" w:pos="9498"/>
          <w:tab w:val="left" w:pos="10206"/>
        </w:tabs>
        <w:rPr>
          <w:sz w:val="22"/>
          <w:szCs w:val="22"/>
          <w:lang w:eastAsia="ru-RU"/>
        </w:rPr>
      </w:pPr>
    </w:p>
    <w:p w:rsidR="00030C01" w:rsidRPr="00D057B5" w:rsidRDefault="00030C01" w:rsidP="00F563FB">
      <w:pPr>
        <w:pStyle w:val="15"/>
        <w:ind w:left="284" w:hanging="284"/>
        <w:rPr>
          <w:b/>
          <w:iCs/>
          <w:szCs w:val="22"/>
        </w:rPr>
      </w:pPr>
      <w:r w:rsidRPr="00D057B5">
        <w:rPr>
          <w:b/>
          <w:iCs/>
          <w:szCs w:val="22"/>
        </w:rPr>
        <w:t>Поставщик</w:t>
      </w:r>
    </w:p>
    <w:p w:rsidR="00030C01" w:rsidRPr="00BD22F7" w:rsidRDefault="00030C01" w:rsidP="00F563FB">
      <w:pPr>
        <w:pStyle w:val="15"/>
        <w:ind w:left="284" w:hanging="284"/>
        <w:rPr>
          <w:b/>
          <w:szCs w:val="22"/>
        </w:rPr>
      </w:pPr>
      <w:r w:rsidRPr="00D057B5">
        <w:rPr>
          <w:b/>
          <w:szCs w:val="22"/>
        </w:rPr>
        <w:t>ООО "ТМ Инвест"</w:t>
      </w:r>
    </w:p>
    <w:p w:rsidR="00030C01" w:rsidRPr="00D057B5" w:rsidRDefault="00030C01" w:rsidP="00F563FB">
      <w:pPr>
        <w:pStyle w:val="15"/>
        <w:ind w:left="284" w:hanging="284"/>
        <w:rPr>
          <w:b/>
          <w:szCs w:val="22"/>
        </w:rPr>
      </w:pPr>
      <w:r w:rsidRPr="00D057B5">
        <w:rPr>
          <w:szCs w:val="22"/>
        </w:rPr>
        <w:t>111672, г. Москва, ул. Суздальская, дом № 46</w:t>
      </w:r>
    </w:p>
    <w:p w:rsidR="00030C01" w:rsidRPr="00D057B5" w:rsidRDefault="00030C01" w:rsidP="00F563FB">
      <w:pPr>
        <w:pStyle w:val="15"/>
        <w:ind w:left="284" w:hanging="284"/>
        <w:rPr>
          <w:b/>
          <w:szCs w:val="22"/>
        </w:rPr>
      </w:pPr>
      <w:r w:rsidRPr="00D057B5">
        <w:rPr>
          <w:szCs w:val="22"/>
        </w:rPr>
        <w:t>ИНН 7720712565, КПП 772001001</w:t>
      </w:r>
    </w:p>
    <w:p w:rsidR="00030C01" w:rsidRPr="00D057B5" w:rsidRDefault="00030C01" w:rsidP="00F563FB">
      <w:pPr>
        <w:ind w:left="284" w:right="33" w:hanging="284"/>
        <w:jc w:val="both"/>
        <w:rPr>
          <w:sz w:val="22"/>
          <w:szCs w:val="22"/>
        </w:rPr>
      </w:pPr>
      <w:r w:rsidRPr="00D057B5">
        <w:rPr>
          <w:sz w:val="22"/>
          <w:szCs w:val="22"/>
        </w:rPr>
        <w:t>БИК 044525360</w:t>
      </w:r>
    </w:p>
    <w:p w:rsidR="00030C01" w:rsidRPr="00D057B5" w:rsidRDefault="00030C01" w:rsidP="00F563FB">
      <w:pPr>
        <w:ind w:left="284" w:right="33" w:hanging="284"/>
        <w:rPr>
          <w:sz w:val="22"/>
          <w:szCs w:val="22"/>
        </w:rPr>
      </w:pPr>
      <w:r w:rsidRPr="00D057B5">
        <w:rPr>
          <w:sz w:val="22"/>
          <w:szCs w:val="22"/>
        </w:rPr>
        <w:t>р/с 40702810500140620906</w:t>
      </w:r>
    </w:p>
    <w:p w:rsidR="00030C01" w:rsidRPr="00D057B5" w:rsidRDefault="00030C01" w:rsidP="00F563FB">
      <w:pPr>
        <w:ind w:left="284" w:right="33" w:hanging="284"/>
        <w:rPr>
          <w:sz w:val="22"/>
          <w:szCs w:val="22"/>
        </w:rPr>
      </w:pPr>
      <w:r w:rsidRPr="00D057B5">
        <w:rPr>
          <w:sz w:val="22"/>
          <w:szCs w:val="22"/>
        </w:rPr>
        <w:t>Филиал "Корпоративный" ПАО "Совкомбанк" Г. МОСКВА</w:t>
      </w:r>
    </w:p>
    <w:p w:rsidR="00030C01" w:rsidRPr="00D057B5" w:rsidRDefault="00030C01" w:rsidP="00F563FB">
      <w:pPr>
        <w:ind w:left="284" w:right="33" w:hanging="284"/>
        <w:jc w:val="both"/>
        <w:rPr>
          <w:sz w:val="22"/>
          <w:szCs w:val="22"/>
        </w:rPr>
      </w:pPr>
      <w:r w:rsidRPr="00D057B5">
        <w:rPr>
          <w:sz w:val="22"/>
          <w:szCs w:val="22"/>
        </w:rPr>
        <w:t>к/с 30101810445250000360</w:t>
      </w:r>
    </w:p>
    <w:p w:rsidR="00030C01" w:rsidRPr="00D057B5" w:rsidRDefault="00030C01" w:rsidP="00F563FB">
      <w:pPr>
        <w:ind w:left="284" w:right="33" w:hanging="284"/>
        <w:jc w:val="both"/>
        <w:rPr>
          <w:sz w:val="22"/>
          <w:szCs w:val="22"/>
        </w:rPr>
      </w:pPr>
    </w:p>
    <w:p w:rsidR="00030C01" w:rsidRPr="00D057B5" w:rsidRDefault="00030C01" w:rsidP="00F563FB">
      <w:pPr>
        <w:ind w:left="284" w:hanging="284"/>
        <w:rPr>
          <w:b/>
          <w:sz w:val="22"/>
          <w:szCs w:val="22"/>
        </w:rPr>
      </w:pPr>
      <w:r w:rsidRPr="00D057B5">
        <w:rPr>
          <w:b/>
          <w:sz w:val="22"/>
          <w:szCs w:val="22"/>
        </w:rPr>
        <w:t>Генеральный директор</w:t>
      </w:r>
    </w:p>
    <w:p w:rsidR="00030C01" w:rsidRPr="00D057B5" w:rsidRDefault="00030C01" w:rsidP="00F563FB">
      <w:pPr>
        <w:shd w:val="clear" w:color="auto" w:fill="FFFFFF"/>
        <w:tabs>
          <w:tab w:val="left" w:pos="9356"/>
          <w:tab w:val="left" w:pos="9498"/>
          <w:tab w:val="left" w:pos="10206"/>
        </w:tabs>
        <w:ind w:left="284" w:hanging="284"/>
        <w:rPr>
          <w:sz w:val="22"/>
          <w:szCs w:val="22"/>
          <w:lang w:eastAsia="ru-RU"/>
        </w:rPr>
      </w:pPr>
      <w:r w:rsidRPr="00D057B5">
        <w:rPr>
          <w:b/>
          <w:sz w:val="22"/>
          <w:szCs w:val="22"/>
        </w:rPr>
        <w:t>Ильинский О.Е.</w:t>
      </w:r>
    </w:p>
    <w:sectPr w:rsidR="00030C01" w:rsidRPr="00D057B5" w:rsidSect="00F563FB">
      <w:headerReference w:type="default" r:id="rId12"/>
      <w:pgSz w:w="11906" w:h="16838"/>
      <w:pgMar w:top="683" w:right="991" w:bottom="1135" w:left="993" w:header="142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6A5" w:rsidRDefault="009106A5" w:rsidP="007E2E5C">
      <w:r>
        <w:separator/>
      </w:r>
    </w:p>
  </w:endnote>
  <w:endnote w:type="continuationSeparator" w:id="0">
    <w:p w:rsidR="009106A5" w:rsidRDefault="009106A5" w:rsidP="007E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6A5" w:rsidRDefault="009106A5" w:rsidP="007E2E5C">
      <w:r>
        <w:separator/>
      </w:r>
    </w:p>
  </w:footnote>
  <w:footnote w:type="continuationSeparator" w:id="0">
    <w:p w:rsidR="009106A5" w:rsidRDefault="009106A5" w:rsidP="007E2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5C" w:rsidRDefault="007A36AE" w:rsidP="007E2E5C">
    <w:pPr>
      <w:pStyle w:val="ae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9106A5">
      <w:rPr>
        <w:noProof/>
      </w:rPr>
      <w:t>1</w:t>
    </w:r>
    <w:r>
      <w:rPr>
        <w:noProof/>
      </w:rPr>
      <w:fldChar w:fldCharType="end"/>
    </w:r>
  </w:p>
  <w:p w:rsidR="007E2E5C" w:rsidRPr="007E2E5C" w:rsidRDefault="007E2E5C" w:rsidP="007E2E5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68AC146"/>
    <w:name w:val="WW8Num1"/>
    <w:lvl w:ilvl="0">
      <w:start w:val="5"/>
      <w:numFmt w:val="decimal"/>
      <w:lvlText w:val="%1."/>
      <w:lvlJc w:val="left"/>
      <w:pPr>
        <w:tabs>
          <w:tab w:val="num" w:pos="3379"/>
        </w:tabs>
        <w:ind w:left="3379" w:hanging="360"/>
      </w:pPr>
    </w:lvl>
    <w:lvl w:ilvl="1">
      <w:start w:val="4"/>
      <w:numFmt w:val="decimal"/>
      <w:lvlText w:val="%1.%2."/>
      <w:lvlJc w:val="left"/>
      <w:pPr>
        <w:tabs>
          <w:tab w:val="num" w:pos="3427"/>
        </w:tabs>
        <w:ind w:left="3427" w:hanging="408"/>
      </w:pPr>
    </w:lvl>
    <w:lvl w:ilvl="2">
      <w:start w:val="1"/>
      <w:numFmt w:val="decimal"/>
      <w:lvlText w:val="%1.%2.%3."/>
      <w:lvlJc w:val="left"/>
      <w:pPr>
        <w:tabs>
          <w:tab w:val="num" w:pos="3739"/>
        </w:tabs>
        <w:ind w:left="3739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3739"/>
        </w:tabs>
        <w:ind w:left="373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tabs>
          <w:tab w:val="num" w:pos="4099"/>
        </w:tabs>
        <w:ind w:left="4099" w:hanging="1080"/>
      </w:pPr>
    </w:lvl>
    <w:lvl w:ilvl="5">
      <w:start w:val="1"/>
      <w:numFmt w:val="decimal"/>
      <w:lvlText w:val="%1.%2.%3.%4.%5.%6."/>
      <w:lvlJc w:val="left"/>
      <w:pPr>
        <w:tabs>
          <w:tab w:val="num" w:pos="4099"/>
        </w:tabs>
        <w:ind w:left="409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409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59"/>
        </w:tabs>
        <w:ind w:left="445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459"/>
        </w:tabs>
        <w:ind w:left="4459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365"/>
        </w:tabs>
        <w:ind w:left="365" w:hanging="360"/>
      </w:pPr>
    </w:lvl>
    <w:lvl w:ilvl="1">
      <w:start w:val="4"/>
      <w:numFmt w:val="decimal"/>
      <w:lvlText w:val="%1.%2."/>
      <w:lvlJc w:val="left"/>
      <w:pPr>
        <w:tabs>
          <w:tab w:val="num" w:pos="3427"/>
        </w:tabs>
        <w:ind w:left="3427" w:hanging="408"/>
      </w:pPr>
    </w:lvl>
    <w:lvl w:ilvl="2">
      <w:start w:val="1"/>
      <w:numFmt w:val="decimal"/>
      <w:lvlText w:val="%1.%2.%3."/>
      <w:lvlJc w:val="left"/>
      <w:pPr>
        <w:tabs>
          <w:tab w:val="num" w:pos="3739"/>
        </w:tabs>
        <w:ind w:left="3739" w:hanging="720"/>
      </w:pPr>
    </w:lvl>
    <w:lvl w:ilvl="3">
      <w:start w:val="1"/>
      <w:numFmt w:val="decimal"/>
      <w:lvlText w:val="%1.%2.%3.%4."/>
      <w:lvlJc w:val="left"/>
      <w:pPr>
        <w:tabs>
          <w:tab w:val="num" w:pos="3739"/>
        </w:tabs>
        <w:ind w:left="3739" w:hanging="720"/>
      </w:pPr>
    </w:lvl>
    <w:lvl w:ilvl="4">
      <w:start w:val="1"/>
      <w:numFmt w:val="decimal"/>
      <w:lvlText w:val="%1.%2.%3.%4.%5."/>
      <w:lvlJc w:val="left"/>
      <w:pPr>
        <w:tabs>
          <w:tab w:val="num" w:pos="4099"/>
        </w:tabs>
        <w:ind w:left="4099" w:hanging="1080"/>
      </w:pPr>
    </w:lvl>
    <w:lvl w:ilvl="5">
      <w:start w:val="1"/>
      <w:numFmt w:val="decimal"/>
      <w:lvlText w:val="%1.%2.%3.%4.%5.%6."/>
      <w:lvlJc w:val="left"/>
      <w:pPr>
        <w:tabs>
          <w:tab w:val="num" w:pos="4099"/>
        </w:tabs>
        <w:ind w:left="409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409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59"/>
        </w:tabs>
        <w:ind w:left="445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459"/>
        </w:tabs>
        <w:ind w:left="4459" w:hanging="1440"/>
      </w:pPr>
    </w:lvl>
  </w:abstractNum>
  <w:abstractNum w:abstractNumId="2">
    <w:nsid w:val="00000003"/>
    <w:multiLevelType w:val="multilevel"/>
    <w:tmpl w:val="1A7EA016"/>
    <w:name w:val="WW8Num3"/>
    <w:lvl w:ilvl="0">
      <w:start w:val="2"/>
      <w:numFmt w:val="decimal"/>
      <w:lvlText w:val="%1."/>
      <w:lvlJc w:val="left"/>
      <w:pPr>
        <w:tabs>
          <w:tab w:val="num" w:pos="3379"/>
        </w:tabs>
        <w:ind w:left="3379" w:hanging="360"/>
      </w:pPr>
    </w:lvl>
    <w:lvl w:ilvl="1">
      <w:start w:val="4"/>
      <w:numFmt w:val="decimal"/>
      <w:lvlText w:val="%1.%2."/>
      <w:lvlJc w:val="left"/>
      <w:pPr>
        <w:tabs>
          <w:tab w:val="num" w:pos="3427"/>
        </w:tabs>
        <w:ind w:left="3427" w:hanging="408"/>
      </w:pPr>
    </w:lvl>
    <w:lvl w:ilvl="2">
      <w:start w:val="1"/>
      <w:numFmt w:val="decimal"/>
      <w:lvlText w:val="%1.%2.%3."/>
      <w:lvlJc w:val="left"/>
      <w:pPr>
        <w:tabs>
          <w:tab w:val="num" w:pos="3739"/>
        </w:tabs>
        <w:ind w:left="3739" w:hanging="720"/>
      </w:pPr>
    </w:lvl>
    <w:lvl w:ilvl="3">
      <w:start w:val="1"/>
      <w:numFmt w:val="decimal"/>
      <w:lvlText w:val="%1.%2.%3.%4."/>
      <w:lvlJc w:val="left"/>
      <w:pPr>
        <w:tabs>
          <w:tab w:val="num" w:pos="3739"/>
        </w:tabs>
        <w:ind w:left="373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tabs>
          <w:tab w:val="num" w:pos="4099"/>
        </w:tabs>
        <w:ind w:left="4099" w:hanging="1080"/>
      </w:pPr>
    </w:lvl>
    <w:lvl w:ilvl="5">
      <w:start w:val="1"/>
      <w:numFmt w:val="decimal"/>
      <w:lvlText w:val="%1.%2.%3.%4.%5.%6."/>
      <w:lvlJc w:val="left"/>
      <w:pPr>
        <w:tabs>
          <w:tab w:val="num" w:pos="4099"/>
        </w:tabs>
        <w:ind w:left="409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409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59"/>
        </w:tabs>
        <w:ind w:left="445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459"/>
        </w:tabs>
        <w:ind w:left="4459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39"/>
        </w:tabs>
        <w:ind w:left="639" w:hanging="360"/>
      </w:p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</w:lvl>
    <w:lvl w:ilvl="2">
      <w:start w:val="1"/>
      <w:numFmt w:val="decimal"/>
      <w:lvlText w:val="%1.%2.%3."/>
      <w:lvlJc w:val="left"/>
      <w:pPr>
        <w:tabs>
          <w:tab w:val="num" w:pos="1037"/>
        </w:tabs>
        <w:ind w:left="1037" w:hanging="720"/>
      </w:pPr>
    </w:lvl>
    <w:lvl w:ilvl="3">
      <w:start w:val="1"/>
      <w:numFmt w:val="decimal"/>
      <w:lvlText w:val="%1.%2.%3.%4."/>
      <w:lvlJc w:val="left"/>
      <w:pPr>
        <w:tabs>
          <w:tab w:val="num" w:pos="1056"/>
        </w:tabs>
        <w:ind w:left="1056" w:hanging="720"/>
      </w:pPr>
    </w:lvl>
    <w:lvl w:ilvl="4">
      <w:start w:val="1"/>
      <w:numFmt w:val="decimal"/>
      <w:lvlText w:val="%1.%2.%3.%4.%5."/>
      <w:lvlJc w:val="left"/>
      <w:pPr>
        <w:tabs>
          <w:tab w:val="num" w:pos="1435"/>
        </w:tabs>
        <w:ind w:left="1435" w:hanging="1080"/>
      </w:pPr>
    </w:lvl>
    <w:lvl w:ilvl="5">
      <w:start w:val="1"/>
      <w:numFmt w:val="decimal"/>
      <w:lvlText w:val="%1.%2.%3.%4.%5.%6."/>
      <w:lvlJc w:val="left"/>
      <w:pPr>
        <w:tabs>
          <w:tab w:val="num" w:pos="1454"/>
        </w:tabs>
        <w:ind w:left="145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73"/>
        </w:tabs>
        <w:ind w:left="147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852"/>
        </w:tabs>
        <w:ind w:left="185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71"/>
        </w:tabs>
        <w:ind w:left="1871" w:hanging="1440"/>
      </w:pPr>
    </w:lvl>
  </w:abstractNum>
  <w:abstractNum w:abstractNumId="5">
    <w:nsid w:val="00000006"/>
    <w:multiLevelType w:val="multilevel"/>
    <w:tmpl w:val="00000006"/>
    <w:name w:val="WW8Num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>
    <w:nsid w:val="033771EE"/>
    <w:multiLevelType w:val="hybridMultilevel"/>
    <w:tmpl w:val="12FCC25E"/>
    <w:lvl w:ilvl="0" w:tplc="247AD6CA">
      <w:start w:val="1"/>
      <w:numFmt w:val="decimal"/>
      <w:lvlText w:val="3.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>
    <w:nsid w:val="07D10BE4"/>
    <w:multiLevelType w:val="hybridMultilevel"/>
    <w:tmpl w:val="BB565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182F0D"/>
    <w:multiLevelType w:val="multilevel"/>
    <w:tmpl w:val="313EA1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9">
    <w:nsid w:val="13997C50"/>
    <w:multiLevelType w:val="hybridMultilevel"/>
    <w:tmpl w:val="DCEA7674"/>
    <w:lvl w:ilvl="0" w:tplc="326A8942">
      <w:start w:val="1"/>
      <w:numFmt w:val="decimal"/>
      <w:pStyle w:val="1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0">
    <w:nsid w:val="16A01B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7195057"/>
    <w:multiLevelType w:val="hybridMultilevel"/>
    <w:tmpl w:val="D21E6034"/>
    <w:lvl w:ilvl="0" w:tplc="19C06026">
      <w:start w:val="1"/>
      <w:numFmt w:val="decimal"/>
      <w:lvlText w:val="2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F44DD"/>
    <w:multiLevelType w:val="hybridMultilevel"/>
    <w:tmpl w:val="2AAA49F8"/>
    <w:lvl w:ilvl="0" w:tplc="B39A9BAA">
      <w:start w:val="1"/>
      <w:numFmt w:val="decimal"/>
      <w:lvlText w:val="4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F326C"/>
    <w:multiLevelType w:val="hybridMultilevel"/>
    <w:tmpl w:val="39641928"/>
    <w:lvl w:ilvl="0" w:tplc="CE80BFDE">
      <w:start w:val="1"/>
      <w:numFmt w:val="decimal"/>
      <w:lvlText w:val="5.%1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4">
    <w:nsid w:val="55101BB2"/>
    <w:multiLevelType w:val="hybridMultilevel"/>
    <w:tmpl w:val="536477FA"/>
    <w:lvl w:ilvl="0" w:tplc="AE5696A2">
      <w:start w:val="1"/>
      <w:numFmt w:val="decimal"/>
      <w:lvlText w:val="1.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5">
    <w:nsid w:val="5F4117B1"/>
    <w:multiLevelType w:val="hybridMultilevel"/>
    <w:tmpl w:val="18EEAD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C264C57"/>
    <w:multiLevelType w:val="multilevel"/>
    <w:tmpl w:val="CD828306"/>
    <w:lvl w:ilvl="0">
      <w:start w:val="1"/>
      <w:numFmt w:val="decimal"/>
      <w:lvlText w:val="7.%1.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7640303"/>
    <w:multiLevelType w:val="hybridMultilevel"/>
    <w:tmpl w:val="74B0EED4"/>
    <w:lvl w:ilvl="0" w:tplc="709C9D78">
      <w:start w:val="1"/>
      <w:numFmt w:val="decimal"/>
      <w:lvlText w:val="6.%1."/>
      <w:lvlJc w:val="left"/>
      <w:pPr>
        <w:ind w:left="1004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7"/>
  </w:num>
  <w:num w:numId="5">
    <w:abstractNumId w:val="6"/>
  </w:num>
  <w:num w:numId="6">
    <w:abstractNumId w:val="12"/>
  </w:num>
  <w:num w:numId="7">
    <w:abstractNumId w:val="8"/>
  </w:num>
  <w:num w:numId="8">
    <w:abstractNumId w:val="9"/>
  </w:num>
  <w:num w:numId="9">
    <w:abstractNumId w:val="13"/>
  </w:num>
  <w:num w:numId="10">
    <w:abstractNumId w:val="17"/>
  </w:num>
  <w:num w:numId="11">
    <w:abstractNumId w:val="16"/>
  </w:num>
  <w:num w:numId="12">
    <w:abstractNumId w:val="10"/>
  </w:num>
  <w:num w:numId="13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5C"/>
    <w:rsid w:val="0000094C"/>
    <w:rsid w:val="00012715"/>
    <w:rsid w:val="00030C01"/>
    <w:rsid w:val="000408D1"/>
    <w:rsid w:val="000555D6"/>
    <w:rsid w:val="00064011"/>
    <w:rsid w:val="00082A64"/>
    <w:rsid w:val="00090645"/>
    <w:rsid w:val="00092CB1"/>
    <w:rsid w:val="00094D31"/>
    <w:rsid w:val="000A7219"/>
    <w:rsid w:val="000F37BB"/>
    <w:rsid w:val="000F6753"/>
    <w:rsid w:val="001045CC"/>
    <w:rsid w:val="0011621C"/>
    <w:rsid w:val="001461E7"/>
    <w:rsid w:val="00156084"/>
    <w:rsid w:val="0017063F"/>
    <w:rsid w:val="0018253F"/>
    <w:rsid w:val="00191E9A"/>
    <w:rsid w:val="001A4896"/>
    <w:rsid w:val="001B409B"/>
    <w:rsid w:val="001E6D00"/>
    <w:rsid w:val="002315E1"/>
    <w:rsid w:val="0025024D"/>
    <w:rsid w:val="00274C14"/>
    <w:rsid w:val="00281DD1"/>
    <w:rsid w:val="002A3123"/>
    <w:rsid w:val="002B1C94"/>
    <w:rsid w:val="002B2433"/>
    <w:rsid w:val="002F7D20"/>
    <w:rsid w:val="00380D91"/>
    <w:rsid w:val="00381CFE"/>
    <w:rsid w:val="003A7CAB"/>
    <w:rsid w:val="003D543E"/>
    <w:rsid w:val="003F2EE7"/>
    <w:rsid w:val="003F4438"/>
    <w:rsid w:val="00402F2F"/>
    <w:rsid w:val="00404BBE"/>
    <w:rsid w:val="0043104B"/>
    <w:rsid w:val="00454E41"/>
    <w:rsid w:val="00466D96"/>
    <w:rsid w:val="00482313"/>
    <w:rsid w:val="00495E0B"/>
    <w:rsid w:val="004A1E04"/>
    <w:rsid w:val="004B1546"/>
    <w:rsid w:val="004C65E6"/>
    <w:rsid w:val="004D4F21"/>
    <w:rsid w:val="004D7896"/>
    <w:rsid w:val="00520BCD"/>
    <w:rsid w:val="005253AD"/>
    <w:rsid w:val="00527A02"/>
    <w:rsid w:val="00532AEC"/>
    <w:rsid w:val="00556539"/>
    <w:rsid w:val="005C7E12"/>
    <w:rsid w:val="005F50F0"/>
    <w:rsid w:val="00606D12"/>
    <w:rsid w:val="00635139"/>
    <w:rsid w:val="0068190E"/>
    <w:rsid w:val="00683419"/>
    <w:rsid w:val="006A66E7"/>
    <w:rsid w:val="006D52FC"/>
    <w:rsid w:val="006D7AB7"/>
    <w:rsid w:val="006E101E"/>
    <w:rsid w:val="006E44A1"/>
    <w:rsid w:val="006F4AF2"/>
    <w:rsid w:val="00712F4E"/>
    <w:rsid w:val="00713798"/>
    <w:rsid w:val="00726AF5"/>
    <w:rsid w:val="00741D53"/>
    <w:rsid w:val="0074689E"/>
    <w:rsid w:val="007526CC"/>
    <w:rsid w:val="00766CC0"/>
    <w:rsid w:val="007A13C2"/>
    <w:rsid w:val="007A36AE"/>
    <w:rsid w:val="007B3A17"/>
    <w:rsid w:val="007E2E5C"/>
    <w:rsid w:val="008437C3"/>
    <w:rsid w:val="00861520"/>
    <w:rsid w:val="008B66CF"/>
    <w:rsid w:val="008D6E39"/>
    <w:rsid w:val="008F7978"/>
    <w:rsid w:val="009106A5"/>
    <w:rsid w:val="00913A26"/>
    <w:rsid w:val="00927C54"/>
    <w:rsid w:val="009378D3"/>
    <w:rsid w:val="0095147D"/>
    <w:rsid w:val="00982D23"/>
    <w:rsid w:val="009B57F4"/>
    <w:rsid w:val="009C588F"/>
    <w:rsid w:val="009D3330"/>
    <w:rsid w:val="009E1693"/>
    <w:rsid w:val="00A1155E"/>
    <w:rsid w:val="00A71EA0"/>
    <w:rsid w:val="00AC0CD6"/>
    <w:rsid w:val="00AC755F"/>
    <w:rsid w:val="00AE017D"/>
    <w:rsid w:val="00AE3B2A"/>
    <w:rsid w:val="00B30567"/>
    <w:rsid w:val="00B73B03"/>
    <w:rsid w:val="00B9775A"/>
    <w:rsid w:val="00BA3AD8"/>
    <w:rsid w:val="00BC39C2"/>
    <w:rsid w:val="00BD22F7"/>
    <w:rsid w:val="00C12FAA"/>
    <w:rsid w:val="00C1304F"/>
    <w:rsid w:val="00C83027"/>
    <w:rsid w:val="00CA300A"/>
    <w:rsid w:val="00CC179D"/>
    <w:rsid w:val="00CE22CF"/>
    <w:rsid w:val="00D052A6"/>
    <w:rsid w:val="00D057B5"/>
    <w:rsid w:val="00D4591A"/>
    <w:rsid w:val="00D70D12"/>
    <w:rsid w:val="00D72871"/>
    <w:rsid w:val="00D73038"/>
    <w:rsid w:val="00DA3F84"/>
    <w:rsid w:val="00DC4B38"/>
    <w:rsid w:val="00DD5400"/>
    <w:rsid w:val="00DF101B"/>
    <w:rsid w:val="00E07023"/>
    <w:rsid w:val="00E163CB"/>
    <w:rsid w:val="00E60C51"/>
    <w:rsid w:val="00E73368"/>
    <w:rsid w:val="00E76BF4"/>
    <w:rsid w:val="00ED17FD"/>
    <w:rsid w:val="00EE66A0"/>
    <w:rsid w:val="00EF6574"/>
    <w:rsid w:val="00F37582"/>
    <w:rsid w:val="00F563FB"/>
    <w:rsid w:val="00F93FB7"/>
    <w:rsid w:val="00F951CE"/>
    <w:rsid w:val="00FA1C59"/>
    <w:rsid w:val="00FA1D7A"/>
    <w:rsid w:val="00FA437A"/>
    <w:rsid w:val="00FB13C8"/>
    <w:rsid w:val="00FC5901"/>
    <w:rsid w:val="00FC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0">
    <w:name w:val="heading 1"/>
    <w:basedOn w:val="a"/>
    <w:next w:val="a"/>
    <w:link w:val="11"/>
    <w:uiPriority w:val="9"/>
    <w:qFormat/>
    <w:rsid w:val="00B977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7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77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next w:val="a0"/>
    <w:link w:val="40"/>
    <w:uiPriority w:val="9"/>
    <w:qFormat/>
    <w:rsid w:val="007E2E5C"/>
    <w:pPr>
      <w:keepNext/>
      <w:widowControl w:val="0"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Calibri" w:eastAsia="Calibri" w:hAnsi="Calibri" w:cs="Times New Roman"/>
      <w:b/>
      <w:kern w:val="1"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7E2E5C"/>
    <w:rPr>
      <w:rFonts w:ascii="Calibri" w:eastAsia="Calibri" w:hAnsi="Calibri" w:cs="Times New Roman"/>
      <w:b/>
      <w:kern w:val="1"/>
      <w:sz w:val="24"/>
      <w:szCs w:val="20"/>
      <w:lang w:eastAsia="ar-SA"/>
    </w:rPr>
  </w:style>
  <w:style w:type="character" w:customStyle="1" w:styleId="Absatz-Standardschriftart">
    <w:name w:val="Absatz-Standardschriftart"/>
    <w:rsid w:val="007E2E5C"/>
  </w:style>
  <w:style w:type="character" w:customStyle="1" w:styleId="12">
    <w:name w:val="Основной шрифт абзаца1"/>
    <w:rsid w:val="007E2E5C"/>
  </w:style>
  <w:style w:type="paragraph" w:customStyle="1" w:styleId="a4">
    <w:name w:val="Заголовок"/>
    <w:basedOn w:val="a"/>
    <w:next w:val="a0"/>
    <w:rsid w:val="007E2E5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link w:val="a5"/>
    <w:semiHidden/>
    <w:rsid w:val="007E2E5C"/>
    <w:rPr>
      <w:sz w:val="28"/>
    </w:rPr>
  </w:style>
  <w:style w:type="character" w:customStyle="1" w:styleId="a5">
    <w:name w:val="Основной текст Знак"/>
    <w:basedOn w:val="a1"/>
    <w:link w:val="a0"/>
    <w:semiHidden/>
    <w:rsid w:val="007E2E5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"/>
    <w:basedOn w:val="a0"/>
    <w:semiHidden/>
    <w:rsid w:val="007E2E5C"/>
    <w:rPr>
      <w:rFonts w:cs="Tahoma"/>
    </w:rPr>
  </w:style>
  <w:style w:type="paragraph" w:customStyle="1" w:styleId="13">
    <w:name w:val="Название1"/>
    <w:basedOn w:val="a"/>
    <w:rsid w:val="007E2E5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7E2E5C"/>
    <w:pPr>
      <w:suppressLineNumbers/>
    </w:pPr>
    <w:rPr>
      <w:rFonts w:cs="Tahoma"/>
    </w:rPr>
  </w:style>
  <w:style w:type="paragraph" w:styleId="a7">
    <w:name w:val="Body Text Indent"/>
    <w:basedOn w:val="a"/>
    <w:link w:val="a8"/>
    <w:uiPriority w:val="99"/>
    <w:semiHidden/>
    <w:rsid w:val="007E2E5C"/>
    <w:pPr>
      <w:shd w:val="clear" w:color="auto" w:fill="FFFFFF"/>
      <w:spacing w:before="5" w:line="250" w:lineRule="exact"/>
      <w:ind w:firstLine="385"/>
    </w:pPr>
    <w:rPr>
      <w:sz w:val="23"/>
    </w:r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7E2E5C"/>
    <w:rPr>
      <w:rFonts w:ascii="Times New Roman" w:eastAsia="Times New Roman" w:hAnsi="Times New Roman" w:cs="Times New Roman"/>
      <w:sz w:val="23"/>
      <w:szCs w:val="20"/>
      <w:shd w:val="clear" w:color="auto" w:fill="FFFFFF"/>
      <w:lang w:eastAsia="ar-SA"/>
    </w:rPr>
  </w:style>
  <w:style w:type="paragraph" w:customStyle="1" w:styleId="21">
    <w:name w:val="Основной текст с отступом 21"/>
    <w:basedOn w:val="a"/>
    <w:rsid w:val="007E2E5C"/>
    <w:pPr>
      <w:shd w:val="clear" w:color="auto" w:fill="FFFFFF"/>
      <w:spacing w:before="5" w:line="250" w:lineRule="exact"/>
      <w:ind w:firstLine="426"/>
    </w:pPr>
    <w:rPr>
      <w:sz w:val="23"/>
    </w:rPr>
  </w:style>
  <w:style w:type="paragraph" w:customStyle="1" w:styleId="15">
    <w:name w:val="Обычный1"/>
    <w:rsid w:val="007E2E5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Cs w:val="20"/>
      <w:lang w:eastAsia="ar-SA"/>
    </w:rPr>
  </w:style>
  <w:style w:type="paragraph" w:customStyle="1" w:styleId="16">
    <w:name w:val="Цитата1"/>
    <w:basedOn w:val="a"/>
    <w:rsid w:val="007E2E5C"/>
    <w:pPr>
      <w:shd w:val="clear" w:color="auto" w:fill="FFFFFF"/>
      <w:ind w:left="720" w:right="67" w:firstLine="9"/>
      <w:jc w:val="both"/>
    </w:pPr>
    <w:rPr>
      <w:color w:val="000000"/>
      <w:spacing w:val="-9"/>
      <w:sz w:val="23"/>
    </w:rPr>
  </w:style>
  <w:style w:type="paragraph" w:customStyle="1" w:styleId="a9">
    <w:name w:val="Содержимое таблицы"/>
    <w:basedOn w:val="a"/>
    <w:rsid w:val="007E2E5C"/>
    <w:pPr>
      <w:suppressLineNumbers/>
    </w:pPr>
  </w:style>
  <w:style w:type="paragraph" w:customStyle="1" w:styleId="aa">
    <w:name w:val="Заголовок таблицы"/>
    <w:basedOn w:val="a9"/>
    <w:rsid w:val="007E2E5C"/>
    <w:pPr>
      <w:jc w:val="center"/>
    </w:pPr>
    <w:rPr>
      <w:b/>
      <w:bCs/>
    </w:rPr>
  </w:style>
  <w:style w:type="paragraph" w:styleId="22">
    <w:name w:val="Body Text Indent 2"/>
    <w:basedOn w:val="a"/>
    <w:link w:val="23"/>
    <w:uiPriority w:val="99"/>
    <w:semiHidden/>
    <w:unhideWhenUsed/>
    <w:rsid w:val="007E2E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7E2E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">
    <w:name w:val="Таблицы (моноширинный)"/>
    <w:basedOn w:val="a"/>
    <w:next w:val="a"/>
    <w:uiPriority w:val="99"/>
    <w:rsid w:val="007E2E5C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7E2E5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E2E5C"/>
    <w:rPr>
      <w:rFonts w:ascii="Tahoma" w:eastAsia="Times New Roman" w:hAnsi="Tahoma" w:cs="Times New Roman"/>
      <w:sz w:val="16"/>
      <w:szCs w:val="16"/>
      <w:lang w:eastAsia="ar-SA"/>
    </w:rPr>
  </w:style>
  <w:style w:type="paragraph" w:styleId="ae">
    <w:name w:val="header"/>
    <w:basedOn w:val="a"/>
    <w:link w:val="af"/>
    <w:uiPriority w:val="99"/>
    <w:unhideWhenUsed/>
    <w:rsid w:val="007E2E5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E2E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footer"/>
    <w:basedOn w:val="a"/>
    <w:link w:val="af1"/>
    <w:uiPriority w:val="99"/>
    <w:unhideWhenUsed/>
    <w:rsid w:val="007E2E5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E2E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7E2E5C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7E2E5C"/>
    <w:rPr>
      <w:rFonts w:ascii="Tahoma" w:eastAsia="Times New Roman" w:hAnsi="Tahoma" w:cs="Times New Roman"/>
      <w:sz w:val="16"/>
      <w:szCs w:val="16"/>
      <w:lang w:eastAsia="ar-SA"/>
    </w:rPr>
  </w:style>
  <w:style w:type="paragraph" w:styleId="af4">
    <w:name w:val="Title"/>
    <w:aliases w:val="Знак,Знак Знак Знак Знак"/>
    <w:basedOn w:val="a"/>
    <w:link w:val="af5"/>
    <w:uiPriority w:val="10"/>
    <w:qFormat/>
    <w:rsid w:val="007E2E5C"/>
    <w:pPr>
      <w:suppressAutoHyphens w:val="0"/>
      <w:jc w:val="center"/>
    </w:pPr>
    <w:rPr>
      <w:b/>
      <w:bCs/>
      <w:sz w:val="28"/>
      <w:szCs w:val="24"/>
      <w:lang w:eastAsia="en-US"/>
    </w:rPr>
  </w:style>
  <w:style w:type="character" w:customStyle="1" w:styleId="af5">
    <w:name w:val="Название Знак"/>
    <w:aliases w:val="Знак Знак,Знак Знак Знак Знак Знак"/>
    <w:link w:val="af4"/>
    <w:uiPriority w:val="10"/>
    <w:rsid w:val="007E2E5C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mcmeeii">
    <w:name w:val="rmcmeeii"/>
    <w:basedOn w:val="a"/>
    <w:rsid w:val="007E2E5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6">
    <w:name w:val="Strong"/>
    <w:uiPriority w:val="22"/>
    <w:qFormat/>
    <w:rsid w:val="007E2E5C"/>
    <w:rPr>
      <w:b/>
      <w:bCs/>
    </w:rPr>
  </w:style>
  <w:style w:type="paragraph" w:styleId="af7">
    <w:name w:val="Revision"/>
    <w:hidden/>
    <w:uiPriority w:val="99"/>
    <w:semiHidden/>
    <w:rsid w:val="007E2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8">
    <w:name w:val="Hyperlink"/>
    <w:basedOn w:val="a1"/>
    <w:unhideWhenUsed/>
    <w:rsid w:val="001A4896"/>
    <w:rPr>
      <w:color w:val="0000FF" w:themeColor="hyperlink"/>
      <w:u w:val="single"/>
    </w:rPr>
  </w:style>
  <w:style w:type="paragraph" w:styleId="af9">
    <w:name w:val="List Paragraph"/>
    <w:basedOn w:val="a"/>
    <w:link w:val="afa"/>
    <w:uiPriority w:val="1"/>
    <w:qFormat/>
    <w:rsid w:val="009D3330"/>
    <w:pPr>
      <w:widowControl w:val="0"/>
      <w:suppressAutoHyphens w:val="0"/>
      <w:autoSpaceDE w:val="0"/>
      <w:autoSpaceDN w:val="0"/>
      <w:ind w:left="107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6819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fb">
    <w:name w:val="FollowedHyperlink"/>
    <w:basedOn w:val="a1"/>
    <w:uiPriority w:val="99"/>
    <w:semiHidden/>
    <w:unhideWhenUsed/>
    <w:rsid w:val="00A71EA0"/>
    <w:rPr>
      <w:color w:val="800080" w:themeColor="followedHyperlink"/>
      <w:u w:val="single"/>
    </w:rPr>
  </w:style>
  <w:style w:type="paragraph" w:styleId="afc">
    <w:name w:val="No Spacing"/>
    <w:uiPriority w:val="1"/>
    <w:qFormat/>
    <w:rsid w:val="00B977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Заголовок 1 Знак"/>
    <w:basedOn w:val="a1"/>
    <w:link w:val="10"/>
    <w:uiPriority w:val="9"/>
    <w:rsid w:val="00B97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B97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B9775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customStyle="1" w:styleId="00">
    <w:name w:val="00"/>
    <w:basedOn w:val="af9"/>
    <w:link w:val="000"/>
    <w:qFormat/>
    <w:rsid w:val="00454E41"/>
    <w:pPr>
      <w:tabs>
        <w:tab w:val="left" w:pos="426"/>
      </w:tabs>
      <w:spacing w:before="21"/>
      <w:ind w:left="0"/>
    </w:pPr>
    <w:rPr>
      <w:rFonts w:cs="Arial"/>
    </w:rPr>
  </w:style>
  <w:style w:type="paragraph" w:customStyle="1" w:styleId="1">
    <w:name w:val="Ур 1"/>
    <w:basedOn w:val="a"/>
    <w:link w:val="17"/>
    <w:qFormat/>
    <w:rsid w:val="00454E41"/>
    <w:pPr>
      <w:numPr>
        <w:numId w:val="8"/>
      </w:numPr>
      <w:shd w:val="clear" w:color="auto" w:fill="FFFFFF"/>
      <w:spacing w:before="120" w:after="120"/>
      <w:jc w:val="center"/>
    </w:pPr>
    <w:rPr>
      <w:rFonts w:cs="Arial"/>
      <w:color w:val="000000"/>
      <w:spacing w:val="-8"/>
      <w:sz w:val="22"/>
      <w:szCs w:val="22"/>
    </w:rPr>
  </w:style>
  <w:style w:type="character" w:customStyle="1" w:styleId="afa">
    <w:name w:val="Абзац списка Знак"/>
    <w:basedOn w:val="a1"/>
    <w:link w:val="af9"/>
    <w:uiPriority w:val="1"/>
    <w:rsid w:val="00030C01"/>
    <w:rPr>
      <w:rFonts w:ascii="Times New Roman" w:eastAsia="Times New Roman" w:hAnsi="Times New Roman" w:cs="Times New Roman"/>
    </w:rPr>
  </w:style>
  <w:style w:type="character" w:customStyle="1" w:styleId="000">
    <w:name w:val="00 Знак"/>
    <w:basedOn w:val="afa"/>
    <w:link w:val="00"/>
    <w:rsid w:val="00030C01"/>
    <w:rPr>
      <w:rFonts w:ascii="Times New Roman" w:eastAsia="Times New Roman" w:hAnsi="Times New Roman" w:cs="Arial"/>
    </w:rPr>
  </w:style>
  <w:style w:type="character" w:customStyle="1" w:styleId="17">
    <w:name w:val="Ур 1 Знак"/>
    <w:basedOn w:val="a1"/>
    <w:link w:val="1"/>
    <w:rsid w:val="00454E41"/>
    <w:rPr>
      <w:rFonts w:ascii="Times New Roman" w:eastAsia="Times New Roman" w:hAnsi="Times New Roman" w:cs="Arial"/>
      <w:color w:val="000000"/>
      <w:spacing w:val="-8"/>
      <w:shd w:val="clear" w:color="auto" w:fill="FFFFFF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0">
    <w:name w:val="heading 1"/>
    <w:basedOn w:val="a"/>
    <w:next w:val="a"/>
    <w:link w:val="11"/>
    <w:uiPriority w:val="9"/>
    <w:qFormat/>
    <w:rsid w:val="00B977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7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77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next w:val="a0"/>
    <w:link w:val="40"/>
    <w:uiPriority w:val="9"/>
    <w:qFormat/>
    <w:rsid w:val="007E2E5C"/>
    <w:pPr>
      <w:keepNext/>
      <w:widowControl w:val="0"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Calibri" w:eastAsia="Calibri" w:hAnsi="Calibri" w:cs="Times New Roman"/>
      <w:b/>
      <w:kern w:val="1"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7E2E5C"/>
    <w:rPr>
      <w:rFonts w:ascii="Calibri" w:eastAsia="Calibri" w:hAnsi="Calibri" w:cs="Times New Roman"/>
      <w:b/>
      <w:kern w:val="1"/>
      <w:sz w:val="24"/>
      <w:szCs w:val="20"/>
      <w:lang w:eastAsia="ar-SA"/>
    </w:rPr>
  </w:style>
  <w:style w:type="character" w:customStyle="1" w:styleId="Absatz-Standardschriftart">
    <w:name w:val="Absatz-Standardschriftart"/>
    <w:rsid w:val="007E2E5C"/>
  </w:style>
  <w:style w:type="character" w:customStyle="1" w:styleId="12">
    <w:name w:val="Основной шрифт абзаца1"/>
    <w:rsid w:val="007E2E5C"/>
  </w:style>
  <w:style w:type="paragraph" w:customStyle="1" w:styleId="a4">
    <w:name w:val="Заголовок"/>
    <w:basedOn w:val="a"/>
    <w:next w:val="a0"/>
    <w:rsid w:val="007E2E5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link w:val="a5"/>
    <w:semiHidden/>
    <w:rsid w:val="007E2E5C"/>
    <w:rPr>
      <w:sz w:val="28"/>
    </w:rPr>
  </w:style>
  <w:style w:type="character" w:customStyle="1" w:styleId="a5">
    <w:name w:val="Основной текст Знак"/>
    <w:basedOn w:val="a1"/>
    <w:link w:val="a0"/>
    <w:semiHidden/>
    <w:rsid w:val="007E2E5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"/>
    <w:basedOn w:val="a0"/>
    <w:semiHidden/>
    <w:rsid w:val="007E2E5C"/>
    <w:rPr>
      <w:rFonts w:cs="Tahoma"/>
    </w:rPr>
  </w:style>
  <w:style w:type="paragraph" w:customStyle="1" w:styleId="13">
    <w:name w:val="Название1"/>
    <w:basedOn w:val="a"/>
    <w:rsid w:val="007E2E5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7E2E5C"/>
    <w:pPr>
      <w:suppressLineNumbers/>
    </w:pPr>
    <w:rPr>
      <w:rFonts w:cs="Tahoma"/>
    </w:rPr>
  </w:style>
  <w:style w:type="paragraph" w:styleId="a7">
    <w:name w:val="Body Text Indent"/>
    <w:basedOn w:val="a"/>
    <w:link w:val="a8"/>
    <w:uiPriority w:val="99"/>
    <w:semiHidden/>
    <w:rsid w:val="007E2E5C"/>
    <w:pPr>
      <w:shd w:val="clear" w:color="auto" w:fill="FFFFFF"/>
      <w:spacing w:before="5" w:line="250" w:lineRule="exact"/>
      <w:ind w:firstLine="385"/>
    </w:pPr>
    <w:rPr>
      <w:sz w:val="23"/>
    </w:r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7E2E5C"/>
    <w:rPr>
      <w:rFonts w:ascii="Times New Roman" w:eastAsia="Times New Roman" w:hAnsi="Times New Roman" w:cs="Times New Roman"/>
      <w:sz w:val="23"/>
      <w:szCs w:val="20"/>
      <w:shd w:val="clear" w:color="auto" w:fill="FFFFFF"/>
      <w:lang w:eastAsia="ar-SA"/>
    </w:rPr>
  </w:style>
  <w:style w:type="paragraph" w:customStyle="1" w:styleId="21">
    <w:name w:val="Основной текст с отступом 21"/>
    <w:basedOn w:val="a"/>
    <w:rsid w:val="007E2E5C"/>
    <w:pPr>
      <w:shd w:val="clear" w:color="auto" w:fill="FFFFFF"/>
      <w:spacing w:before="5" w:line="250" w:lineRule="exact"/>
      <w:ind w:firstLine="426"/>
    </w:pPr>
    <w:rPr>
      <w:sz w:val="23"/>
    </w:rPr>
  </w:style>
  <w:style w:type="paragraph" w:customStyle="1" w:styleId="15">
    <w:name w:val="Обычный1"/>
    <w:rsid w:val="007E2E5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Cs w:val="20"/>
      <w:lang w:eastAsia="ar-SA"/>
    </w:rPr>
  </w:style>
  <w:style w:type="paragraph" w:customStyle="1" w:styleId="16">
    <w:name w:val="Цитата1"/>
    <w:basedOn w:val="a"/>
    <w:rsid w:val="007E2E5C"/>
    <w:pPr>
      <w:shd w:val="clear" w:color="auto" w:fill="FFFFFF"/>
      <w:ind w:left="720" w:right="67" w:firstLine="9"/>
      <w:jc w:val="both"/>
    </w:pPr>
    <w:rPr>
      <w:color w:val="000000"/>
      <w:spacing w:val="-9"/>
      <w:sz w:val="23"/>
    </w:rPr>
  </w:style>
  <w:style w:type="paragraph" w:customStyle="1" w:styleId="a9">
    <w:name w:val="Содержимое таблицы"/>
    <w:basedOn w:val="a"/>
    <w:rsid w:val="007E2E5C"/>
    <w:pPr>
      <w:suppressLineNumbers/>
    </w:pPr>
  </w:style>
  <w:style w:type="paragraph" w:customStyle="1" w:styleId="aa">
    <w:name w:val="Заголовок таблицы"/>
    <w:basedOn w:val="a9"/>
    <w:rsid w:val="007E2E5C"/>
    <w:pPr>
      <w:jc w:val="center"/>
    </w:pPr>
    <w:rPr>
      <w:b/>
      <w:bCs/>
    </w:rPr>
  </w:style>
  <w:style w:type="paragraph" w:styleId="22">
    <w:name w:val="Body Text Indent 2"/>
    <w:basedOn w:val="a"/>
    <w:link w:val="23"/>
    <w:uiPriority w:val="99"/>
    <w:semiHidden/>
    <w:unhideWhenUsed/>
    <w:rsid w:val="007E2E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7E2E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">
    <w:name w:val="Таблицы (моноширинный)"/>
    <w:basedOn w:val="a"/>
    <w:next w:val="a"/>
    <w:uiPriority w:val="99"/>
    <w:rsid w:val="007E2E5C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7E2E5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E2E5C"/>
    <w:rPr>
      <w:rFonts w:ascii="Tahoma" w:eastAsia="Times New Roman" w:hAnsi="Tahoma" w:cs="Times New Roman"/>
      <w:sz w:val="16"/>
      <w:szCs w:val="16"/>
      <w:lang w:eastAsia="ar-SA"/>
    </w:rPr>
  </w:style>
  <w:style w:type="paragraph" w:styleId="ae">
    <w:name w:val="header"/>
    <w:basedOn w:val="a"/>
    <w:link w:val="af"/>
    <w:uiPriority w:val="99"/>
    <w:unhideWhenUsed/>
    <w:rsid w:val="007E2E5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E2E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footer"/>
    <w:basedOn w:val="a"/>
    <w:link w:val="af1"/>
    <w:uiPriority w:val="99"/>
    <w:unhideWhenUsed/>
    <w:rsid w:val="007E2E5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E2E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7E2E5C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7E2E5C"/>
    <w:rPr>
      <w:rFonts w:ascii="Tahoma" w:eastAsia="Times New Roman" w:hAnsi="Tahoma" w:cs="Times New Roman"/>
      <w:sz w:val="16"/>
      <w:szCs w:val="16"/>
      <w:lang w:eastAsia="ar-SA"/>
    </w:rPr>
  </w:style>
  <w:style w:type="paragraph" w:styleId="af4">
    <w:name w:val="Title"/>
    <w:aliases w:val="Знак,Знак Знак Знак Знак"/>
    <w:basedOn w:val="a"/>
    <w:link w:val="af5"/>
    <w:uiPriority w:val="10"/>
    <w:qFormat/>
    <w:rsid w:val="007E2E5C"/>
    <w:pPr>
      <w:suppressAutoHyphens w:val="0"/>
      <w:jc w:val="center"/>
    </w:pPr>
    <w:rPr>
      <w:b/>
      <w:bCs/>
      <w:sz w:val="28"/>
      <w:szCs w:val="24"/>
      <w:lang w:eastAsia="en-US"/>
    </w:rPr>
  </w:style>
  <w:style w:type="character" w:customStyle="1" w:styleId="af5">
    <w:name w:val="Название Знак"/>
    <w:aliases w:val="Знак Знак,Знак Знак Знак Знак Знак"/>
    <w:link w:val="af4"/>
    <w:uiPriority w:val="10"/>
    <w:rsid w:val="007E2E5C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mcmeeii">
    <w:name w:val="rmcmeeii"/>
    <w:basedOn w:val="a"/>
    <w:rsid w:val="007E2E5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6">
    <w:name w:val="Strong"/>
    <w:uiPriority w:val="22"/>
    <w:qFormat/>
    <w:rsid w:val="007E2E5C"/>
    <w:rPr>
      <w:b/>
      <w:bCs/>
    </w:rPr>
  </w:style>
  <w:style w:type="paragraph" w:styleId="af7">
    <w:name w:val="Revision"/>
    <w:hidden/>
    <w:uiPriority w:val="99"/>
    <w:semiHidden/>
    <w:rsid w:val="007E2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8">
    <w:name w:val="Hyperlink"/>
    <w:basedOn w:val="a1"/>
    <w:unhideWhenUsed/>
    <w:rsid w:val="001A4896"/>
    <w:rPr>
      <w:color w:val="0000FF" w:themeColor="hyperlink"/>
      <w:u w:val="single"/>
    </w:rPr>
  </w:style>
  <w:style w:type="paragraph" w:styleId="af9">
    <w:name w:val="List Paragraph"/>
    <w:basedOn w:val="a"/>
    <w:link w:val="afa"/>
    <w:uiPriority w:val="1"/>
    <w:qFormat/>
    <w:rsid w:val="009D3330"/>
    <w:pPr>
      <w:widowControl w:val="0"/>
      <w:suppressAutoHyphens w:val="0"/>
      <w:autoSpaceDE w:val="0"/>
      <w:autoSpaceDN w:val="0"/>
      <w:ind w:left="107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6819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fb">
    <w:name w:val="FollowedHyperlink"/>
    <w:basedOn w:val="a1"/>
    <w:uiPriority w:val="99"/>
    <w:semiHidden/>
    <w:unhideWhenUsed/>
    <w:rsid w:val="00A71EA0"/>
    <w:rPr>
      <w:color w:val="800080" w:themeColor="followedHyperlink"/>
      <w:u w:val="single"/>
    </w:rPr>
  </w:style>
  <w:style w:type="paragraph" w:styleId="afc">
    <w:name w:val="No Spacing"/>
    <w:uiPriority w:val="1"/>
    <w:qFormat/>
    <w:rsid w:val="00B977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Заголовок 1 Знак"/>
    <w:basedOn w:val="a1"/>
    <w:link w:val="10"/>
    <w:uiPriority w:val="9"/>
    <w:rsid w:val="00B97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B97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B9775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customStyle="1" w:styleId="00">
    <w:name w:val="00"/>
    <w:basedOn w:val="af9"/>
    <w:link w:val="000"/>
    <w:qFormat/>
    <w:rsid w:val="00454E41"/>
    <w:pPr>
      <w:tabs>
        <w:tab w:val="left" w:pos="426"/>
      </w:tabs>
      <w:spacing w:before="21"/>
      <w:ind w:left="0"/>
    </w:pPr>
    <w:rPr>
      <w:rFonts w:cs="Arial"/>
    </w:rPr>
  </w:style>
  <w:style w:type="paragraph" w:customStyle="1" w:styleId="1">
    <w:name w:val="Ур 1"/>
    <w:basedOn w:val="a"/>
    <w:link w:val="17"/>
    <w:qFormat/>
    <w:rsid w:val="00454E41"/>
    <w:pPr>
      <w:numPr>
        <w:numId w:val="8"/>
      </w:numPr>
      <w:shd w:val="clear" w:color="auto" w:fill="FFFFFF"/>
      <w:spacing w:before="120" w:after="120"/>
      <w:jc w:val="center"/>
    </w:pPr>
    <w:rPr>
      <w:rFonts w:cs="Arial"/>
      <w:color w:val="000000"/>
      <w:spacing w:val="-8"/>
      <w:sz w:val="22"/>
      <w:szCs w:val="22"/>
    </w:rPr>
  </w:style>
  <w:style w:type="character" w:customStyle="1" w:styleId="afa">
    <w:name w:val="Абзац списка Знак"/>
    <w:basedOn w:val="a1"/>
    <w:link w:val="af9"/>
    <w:uiPriority w:val="1"/>
    <w:rsid w:val="00030C01"/>
    <w:rPr>
      <w:rFonts w:ascii="Times New Roman" w:eastAsia="Times New Roman" w:hAnsi="Times New Roman" w:cs="Times New Roman"/>
    </w:rPr>
  </w:style>
  <w:style w:type="character" w:customStyle="1" w:styleId="000">
    <w:name w:val="00 Знак"/>
    <w:basedOn w:val="afa"/>
    <w:link w:val="00"/>
    <w:rsid w:val="00030C01"/>
    <w:rPr>
      <w:rFonts w:ascii="Times New Roman" w:eastAsia="Times New Roman" w:hAnsi="Times New Roman" w:cs="Arial"/>
    </w:rPr>
  </w:style>
  <w:style w:type="character" w:customStyle="1" w:styleId="17">
    <w:name w:val="Ур 1 Знак"/>
    <w:basedOn w:val="a1"/>
    <w:link w:val="1"/>
    <w:rsid w:val="00454E41"/>
    <w:rPr>
      <w:rFonts w:ascii="Times New Roman" w:eastAsia="Times New Roman" w:hAnsi="Times New Roman" w:cs="Arial"/>
      <w:color w:val="000000"/>
      <w:spacing w:val="-8"/>
      <w:shd w:val="clear" w:color="auto" w:fill="FFFFF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plone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eplone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eplone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6C126-096B-4DA5-A821-8911B4F36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Виталий</cp:lastModifiedBy>
  <cp:revision>6</cp:revision>
  <cp:lastPrinted>2025-07-30T07:18:00Z</cp:lastPrinted>
  <dcterms:created xsi:type="dcterms:W3CDTF">2025-08-12T09:49:00Z</dcterms:created>
  <dcterms:modified xsi:type="dcterms:W3CDTF">2025-08-12T12:24:00Z</dcterms:modified>
</cp:coreProperties>
</file>